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751" w:rsidRPr="00D03751" w:rsidRDefault="00D03751" w:rsidP="00D03751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Theme="minorHAnsi" w:eastAsia="Times New Roman" w:hAnsiTheme="minorHAnsi" w:cs="Times New Roman"/>
          <w:b/>
          <w:color w:val="000000"/>
          <w:sz w:val="28"/>
          <w:szCs w:val="28"/>
          <w:lang w:eastAsia="en-US"/>
        </w:rPr>
      </w:pPr>
      <w:bookmarkStart w:id="0" w:name="sub_409"/>
      <w:r w:rsidRPr="00D03751">
        <w:rPr>
          <w:rFonts w:asciiTheme="minorHAnsi" w:eastAsia="Times New Roman" w:hAnsiTheme="minorHAnsi" w:cs="Times New Roman"/>
          <w:b/>
          <w:color w:val="000000"/>
          <w:sz w:val="28"/>
          <w:szCs w:val="28"/>
          <w:lang w:eastAsia="en-US"/>
        </w:rPr>
        <w:t>О порядке прово</w:t>
      </w:r>
      <w:r>
        <w:rPr>
          <w:rFonts w:asciiTheme="minorHAnsi" w:eastAsia="Times New Roman" w:hAnsiTheme="minorHAnsi" w:cs="Times New Roman"/>
          <w:b/>
          <w:color w:val="000000"/>
          <w:sz w:val="28"/>
          <w:szCs w:val="28"/>
          <w:lang w:eastAsia="en-US"/>
        </w:rPr>
        <w:t>димой диспансеризации населения</w:t>
      </w:r>
      <w:r>
        <w:rPr>
          <w:rFonts w:asciiTheme="minorHAnsi" w:eastAsia="Times New Roman" w:hAnsiTheme="minorHAnsi" w:cs="Times New Roman"/>
          <w:b/>
          <w:color w:val="000000"/>
          <w:sz w:val="28"/>
          <w:szCs w:val="28"/>
          <w:lang w:eastAsia="en-US"/>
        </w:rPr>
        <w:br/>
      </w:r>
      <w:r w:rsidRPr="00D03751">
        <w:rPr>
          <w:rFonts w:asciiTheme="minorHAnsi" w:eastAsia="Times New Roman" w:hAnsiTheme="minorHAnsi" w:cs="Times New Roman"/>
          <w:b/>
          <w:color w:val="000000"/>
          <w:sz w:val="28"/>
          <w:szCs w:val="28"/>
          <w:lang w:eastAsia="en-US"/>
        </w:rPr>
        <w:t>в Тюменской области</w:t>
      </w:r>
      <w:r>
        <w:rPr>
          <w:rFonts w:asciiTheme="minorHAnsi" w:eastAsia="Times New Roman" w:hAnsiTheme="minorHAnsi" w:cs="Times New Roman"/>
          <w:b/>
          <w:color w:val="000000"/>
          <w:sz w:val="28"/>
          <w:szCs w:val="28"/>
          <w:lang w:eastAsia="en-US"/>
        </w:rPr>
        <w:t xml:space="preserve"> в 2025 году</w:t>
      </w:r>
    </w:p>
    <w:p w:rsidR="00D03751" w:rsidRDefault="00D03751" w:rsidP="00D03751"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(работающие граждане, неработающие граждане, обучающиеся в образовательных организациях по очной форме).</w:t>
      </w:r>
    </w:p>
    <w:p w:rsidR="00D03751" w:rsidRDefault="00D03751" w:rsidP="00D03751">
      <w:r>
        <w:t>Диспансеризация проводится:</w:t>
      </w:r>
    </w:p>
    <w:p w:rsidR="00D03751" w:rsidRDefault="00D03751" w:rsidP="00D03751">
      <w:bookmarkStart w:id="1" w:name="sub_731341"/>
      <w:r>
        <w:t>1) один раз в три года в возрасте от 18 до 39 лет включительно;</w:t>
      </w:r>
    </w:p>
    <w:p w:rsidR="00D03751" w:rsidRDefault="00D03751" w:rsidP="00D03751">
      <w:bookmarkStart w:id="2" w:name="sub_731342"/>
      <w:bookmarkEnd w:id="1"/>
      <w:r>
        <w:t>2) ежегодно в возрасте 40 лет и старше.</w:t>
      </w:r>
    </w:p>
    <w:bookmarkEnd w:id="2"/>
    <w:p w:rsidR="00D03751" w:rsidRDefault="00D03751" w:rsidP="00D03751">
      <w: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D03751" w:rsidRDefault="00D03751" w:rsidP="00D03751">
      <w:r>
        <w:t>Диспансеризация проводится в два этапа. 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диспансеризации. Второй этап диспансеризации проводится с целью дополнительного обследования и уточнения диагноза заболевания (состояния). Профилактический медицинский осмотр и первый этап диспансеризации могут проводиться мобильными медицинскими бригадами.</w:t>
      </w:r>
    </w:p>
    <w:p w:rsidR="00D03751" w:rsidRDefault="00D03751" w:rsidP="00D03751">
      <w:r>
        <w:t>9. Профилактические медицинские осмотры и диспансеризация граждан.</w:t>
      </w:r>
    </w:p>
    <w:p w:rsidR="00D03751" w:rsidRDefault="00D03751" w:rsidP="00D03751">
      <w:bookmarkStart w:id="3" w:name="sub_491"/>
      <w:bookmarkEnd w:id="0"/>
      <w:r>
        <w:t xml:space="preserve">9.1. В рамках проведения профилактических мероприятий Департамент здравоохранения Тюменской области обеспечивает организацию прохождения гражданами профилактических медицинских осмотров и диспансеризации, в том числе в вечерние часы в будние дни и в субботу, а также предоставляет гражданам возможность записи на медицинские исследования, осуществляемой в том числе очно, по телефону и дистанционно. График проведения профилактических медицинских осмотров и диспансеризации (включая углубленную диспансеризацию и диспансеризацию граждан репродуктивного возраста по оценке репродуктивного здоровья) размещается медицинской организацией </w:t>
      </w:r>
      <w:r>
        <w:t xml:space="preserve">первичного звена </w:t>
      </w:r>
      <w:r>
        <w:t>в открытом доступе на стенде при входе в медицинскую организацию, а также на официальном сайте медицинской организации в информационно-телекоммуникационной сети "Интернет".</w:t>
      </w:r>
    </w:p>
    <w:p w:rsidR="00D03751" w:rsidRDefault="00D03751" w:rsidP="00D03751">
      <w:bookmarkStart w:id="4" w:name="sub_492"/>
      <w:bookmarkEnd w:id="3"/>
      <w:r>
        <w:t>9.2. Профилактические мероприятия организуются, в том числе для выявления болезней системы кровообращения и онкологических заболеваний, формирующих основные причины смертности населения, для выявления инфекционных болезней, болезней эндокринной системы, органов пищеварения и других заболеваний, а также для оценки репродуктивного здоровья женщин и мужчин.</w:t>
      </w:r>
    </w:p>
    <w:p w:rsidR="00D03751" w:rsidRDefault="00D03751" w:rsidP="00D03751">
      <w:bookmarkStart w:id="5" w:name="sub_493"/>
      <w:bookmarkEnd w:id="4"/>
      <w:r>
        <w:t xml:space="preserve">9.3. Граждане, переболевшие новой </w:t>
      </w:r>
      <w:proofErr w:type="spellStart"/>
      <w:r>
        <w:t>коронавирусной</w:t>
      </w:r>
      <w:proofErr w:type="spellEnd"/>
      <w:r>
        <w:t xml:space="preserve"> инфекцией (COVID-19), включая случаи заболеваний, когда отсутствует подтверждение перенесенной </w:t>
      </w:r>
      <w:proofErr w:type="spellStart"/>
      <w:r>
        <w:t>коронавирусной</w:t>
      </w:r>
      <w:proofErr w:type="spellEnd"/>
      <w:r>
        <w:t xml:space="preserve"> инфекции (COVID-19) методом ПЦР-диагностики, в течение года после заболевания вправе пройти углубленную диспансеризацию, включающую исследования и иные медицинские вмешательства по перечню, согласно </w:t>
      </w:r>
      <w:hyperlink w:anchor="sub_1700" w:history="1">
        <w:r>
          <w:rPr>
            <w:rStyle w:val="a3"/>
          </w:rPr>
          <w:t>приложению N 7</w:t>
        </w:r>
      </w:hyperlink>
      <w:r>
        <w:t xml:space="preserve"> к Территориальной программе (далее - углубленная диспансеризация).</w:t>
      </w:r>
    </w:p>
    <w:bookmarkEnd w:id="5"/>
    <w:p w:rsidR="00D03751" w:rsidRDefault="00D03751" w:rsidP="00D03751">
      <w: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:rsidR="00D03751" w:rsidRDefault="00D03751" w:rsidP="00D03751">
      <w:r>
        <w:t xml:space="preserve">Медицинские организации, в том числе федеральные медицинские организации, </w:t>
      </w:r>
      <w:r>
        <w:lastRenderedPageBreak/>
        <w:t>имеющие прикрепленный контингент, в соответствии с порядком направления граждан на прохождение углубленной диспансеризации, включая категории застрахованных лиц,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 Тюменской области (далее - Территориальный фонд ОМС Тюменской области). Территориальный фонд ОМС Тюменской области доводит указанные перечни до страховых медицинских организаций, в которых застрахованы граждане, подлежащие углубленной диспансеризации.</w:t>
      </w:r>
    </w:p>
    <w:p w:rsidR="00D03751" w:rsidRDefault="00D03751" w:rsidP="00D03751">
      <w:r>
        <w:t>Информирование застрахованных лиц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"Единый портал государственных и муниципальных услуг (функций)", сети радиотелефонной связи (СМС-сообщения) и иных доступных средств связи.</w:t>
      </w:r>
    </w:p>
    <w:p w:rsidR="00D03751" w:rsidRDefault="00D03751" w:rsidP="00D03751">
      <w:r>
        <w:t>Запись застрахованных лиц на углубленную диспансеризацию осуществляется в установленном порядке,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D03751" w:rsidRDefault="00D03751" w:rsidP="00D03751">
      <w:r>
        <w:t xml:space="preserve">Медицинские организации организуют прохождение в течение одного дня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</w:t>
      </w:r>
      <w:hyperlink w:anchor="sub_1701" w:history="1">
        <w:r>
          <w:rPr>
            <w:rStyle w:val="a3"/>
          </w:rPr>
          <w:t>пунктом 1 приложения N 7</w:t>
        </w:r>
      </w:hyperlink>
      <w:r>
        <w:t xml:space="preserve"> к Территориальной программе.</w:t>
      </w:r>
    </w:p>
    <w:p w:rsidR="00D03751" w:rsidRDefault="00D03751" w:rsidP="00D03751">
      <w:r>
        <w:t xml:space="preserve">По результатам углубленной диспансеризации в случае выявления у гражданина хронических неинфекционных заболеваний, в том числе связанных с перенесенной новой </w:t>
      </w:r>
      <w:proofErr w:type="spellStart"/>
      <w:r>
        <w:t>коронавирусной</w:t>
      </w:r>
      <w:proofErr w:type="spellEnd"/>
      <w:r>
        <w:t xml:space="preserve"> инфекцией (COVID-19), гражданин в течение 3-х рабочих дней в установленном порядке направляется на дополнительные обследования, ставится на диспансерное наблюдение. При наличии показаний ему оказывается соответствующее лечение и медицинская реабилитация в порядке, установленном Министерством здравоохранения Российской Федерации, а также предоставляются лекарственные препараты в соответствии с законодательством Российской Федерации.</w:t>
      </w:r>
    </w:p>
    <w:p w:rsidR="00D03751" w:rsidRDefault="00D03751" w:rsidP="00D03751">
      <w:bookmarkStart w:id="6" w:name="sub_494"/>
      <w:r>
        <w:t>9.4. При необходимости для проведения медицинских исследований в рамках прохождения профилактических медицинских осмотров и диспансеризации, в том числе углубленной, могут привлекаться медицинские работники медицинских организаций, оказывающих специализированную медицинскую помощь в стационарных условиях.</w:t>
      </w:r>
    </w:p>
    <w:p w:rsidR="00D03751" w:rsidRDefault="00D03751" w:rsidP="00D03751">
      <w:bookmarkStart w:id="7" w:name="sub_495"/>
      <w:bookmarkEnd w:id="6"/>
      <w:r>
        <w:t xml:space="preserve">9.5. 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диспансеризации, направленной на оценку их репродуктивного здоровья (далее - диспансеризация для оценки репродуктивного здоровья женщин и мужчин), включающей исследования и иные медицинские вмешательства по перечню согласно </w:t>
      </w:r>
      <w:hyperlink w:anchor="sub_13000" w:history="1">
        <w:r>
          <w:rPr>
            <w:rStyle w:val="a3"/>
          </w:rPr>
          <w:t>приложению N 13</w:t>
        </w:r>
      </w:hyperlink>
      <w:r>
        <w:t xml:space="preserve"> к Территориальной программе. При невозможности проведения всех исследований в медицинской организации, к которой прикреплен гражданин, для проведения указанных исследований медицинским работником такой медицинской организации, осуществляется забор материала для исследования и его направление в установленном порядке в иную медицинскую организацию, в том числе федеральную медицинскую организацию. В случае отсутствия в медицинской организации, к которой прикреплен гражданин, врача акушера-гинеколога, врача-уролога (врача-хирурга, прошедшего обучение по дополнительной образовательной программе и вопросам репродуктивного здоровья) данная медицинская организация привлекает к проведению диспансеризации соответствующих врачей иных медицинских организаций (в том числе на основе выездных форм их работы) с обязательным информированием гражданина о дате и времени работы этих врачей не менее чем за 3 рабочих дня до назначения даты приема (осмотра).</w:t>
      </w:r>
    </w:p>
    <w:p w:rsidR="00D03751" w:rsidRDefault="00D03751" w:rsidP="00D03751">
      <w:bookmarkStart w:id="8" w:name="sub_496"/>
      <w:bookmarkEnd w:id="7"/>
      <w:r>
        <w:t xml:space="preserve">9.6. Департамент здравоохранения Тюменской области размещает на официальных </w:t>
      </w:r>
      <w:r>
        <w:lastRenderedPageBreak/>
        <w:t>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диспансеризацию, включая перечень медицинских организаций, осуществляющих углубленную диспансеризацию и диспансеризацию для оценки репродуктивного здоровья, а также порядок их работы.</w:t>
      </w:r>
    </w:p>
    <w:p w:rsidR="00D03751" w:rsidRDefault="00D03751" w:rsidP="00D03751">
      <w:bookmarkStart w:id="9" w:name="sub_497"/>
      <w:bookmarkEnd w:id="8"/>
      <w:r>
        <w:t>9.7. В целях приближения к месту жительства, работы или учебы гражданина профилактических медицинских осмотров и диспансеризации медицинские организации формируют выездные медицинские бригады. О дате и месте выезда такой бригады медицинские организации за 7 календарных дней информируют страховые медицинские организации, в которых застрахованы граждане, подлежащие диспансеризации и проживающие в месте выезда медицинской бригады. Страховые медицинские организации в свою очередь не менее чем за 3 рабочих дня информируют всеми доступными способами застрахованных лиц, проживающих в месте выезда медицинской бригады, о дате выезда медицинской бригады и месте проведения профилактических медицинских осмотров и диспансеризации, направляя сведения о ходе информирования в Территориальный фонд ОМС Тюменской области. Страховые медицинские организации также осуществляют мониторинг посещения гражданами указанных осмотров с передачей соответствующих данных его результатов Территориальному фонду ОМС Тюменской области.</w:t>
      </w:r>
    </w:p>
    <w:p w:rsidR="00D03751" w:rsidRDefault="00D03751" w:rsidP="00D03751">
      <w:bookmarkStart w:id="10" w:name="sub_498"/>
      <w:bookmarkEnd w:id="9"/>
      <w:r>
        <w:t>9.8. Территориальный фонд ОМС Тюменской области осуществляет мониторинг хода информирования страховыми медицинскими организациями застрахованных лиц, проживающих в месте выезда, а также сбор данных о количестве лиц, прошедших профилактические медицинские осмотры, диспансеризацию, углубленную диспансеризацию и диспансеризацию для оценки репродуктивного здоровья женщин и мужчин, результатах проведенных мероприятий и передает агрегированные сведения Федеральному фонду обязательного медицинского страхования в порядке, установленном законодательством Российской Федерации.</w:t>
      </w:r>
    </w:p>
    <w:p w:rsidR="00D03751" w:rsidRDefault="00D03751" w:rsidP="00D03751">
      <w:bookmarkStart w:id="11" w:name="sub_499"/>
      <w:bookmarkEnd w:id="10"/>
      <w:r>
        <w:t xml:space="preserve">9.9. Дополнительная оплата труда медицинских работников по проведению профилактических медицинских осмотров, в том числе в рамках диспансеризации, включая углубленную диспансеризацию, осуществляется в соответствии с </w:t>
      </w:r>
      <w:hyperlink r:id="rId4" w:history="1">
        <w:r>
          <w:rPr>
            <w:rStyle w:val="a3"/>
          </w:rPr>
          <w:t>трудовым законодательством</w:t>
        </w:r>
      </w:hyperlink>
      <w:r>
        <w:t xml:space="preserve"> Российской Федерации с учетом работы за пределами установленной для них продолжительности рабочего времени.</w:t>
      </w:r>
    </w:p>
    <w:p w:rsidR="00D03751" w:rsidRDefault="00D03751" w:rsidP="00D03751">
      <w:bookmarkStart w:id="12" w:name="sub_4910"/>
      <w:bookmarkEnd w:id="11"/>
      <w:r>
        <w:t>9.10. При проведении профилактического медицинского осмотра,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:rsidR="00D03751" w:rsidRDefault="00D03751" w:rsidP="00D03751">
      <w:bookmarkStart w:id="13" w:name="sub_4911"/>
      <w:bookmarkEnd w:id="12"/>
      <w:r>
        <w:t>9.11. В случае выявления у гражданина в течение 1 года после прохождения диспансеризации заболевания, которое могло быть выявлено на диспансеризации, страховая медицинская организация проводит по данному случаю диспансеризации медико-экономическую экспертизу, а при необходимости - экспертизу качества медицинской помощи в порядке, утвержденном Министерством здравоохранения Российской Федерации. 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Федерации.</w:t>
      </w:r>
    </w:p>
    <w:bookmarkEnd w:id="13"/>
    <w:p w:rsidR="0069601C" w:rsidRDefault="0069601C"/>
    <w:p w:rsidR="00D03751" w:rsidRDefault="00D03751" w:rsidP="00D03751">
      <w:pPr>
        <w:pStyle w:val="1"/>
      </w:pPr>
      <w:r>
        <w:t>Перечень</w:t>
      </w:r>
      <w:r>
        <w:br/>
        <w:t>исследований и иных медицинских вмешательств, проводимых в рамках углубленной диспансеризации</w:t>
      </w:r>
    </w:p>
    <w:p w:rsidR="00D03751" w:rsidRDefault="00D03751" w:rsidP="00D03751"/>
    <w:p w:rsidR="00D03751" w:rsidRDefault="00D03751" w:rsidP="00D03751">
      <w:bookmarkStart w:id="14" w:name="sub_1701"/>
      <w:r>
        <w:t xml:space="preserve">1. Первый этап углубленной диспансеризации проводится в целях выявления у </w:t>
      </w:r>
      <w:r>
        <w:lastRenderedPageBreak/>
        <w:t xml:space="preserve">граждан, перенесших новую </w:t>
      </w:r>
      <w:proofErr w:type="spellStart"/>
      <w:r>
        <w:t>коронавирусную</w:t>
      </w:r>
      <w:proofErr w:type="spellEnd"/>
      <w:r>
        <w:t xml:space="preserve"> инфекцию (COVID-19),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D03751" w:rsidRDefault="00D03751" w:rsidP="00D03751">
      <w:bookmarkStart w:id="15" w:name="sub_17011"/>
      <w:bookmarkEnd w:id="14"/>
      <w:r>
        <w:t>а) измерение насыщения крови кислородом (сатурация) в покое;</w:t>
      </w:r>
    </w:p>
    <w:p w:rsidR="00D03751" w:rsidRDefault="00D03751" w:rsidP="00D03751">
      <w:bookmarkStart w:id="16" w:name="sub_17012"/>
      <w:bookmarkEnd w:id="15"/>
      <w:r>
        <w:t>б)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D03751" w:rsidRDefault="00D03751" w:rsidP="00D03751">
      <w:bookmarkStart w:id="17" w:name="sub_17013"/>
      <w:bookmarkEnd w:id="16"/>
      <w:r>
        <w:t>в) проведение спирометрии или спирографии;</w:t>
      </w:r>
    </w:p>
    <w:p w:rsidR="00D03751" w:rsidRDefault="00D03751" w:rsidP="00D03751">
      <w:bookmarkStart w:id="18" w:name="sub_17014"/>
      <w:bookmarkEnd w:id="17"/>
      <w:r>
        <w:t>г) общий (клинический) анализ крови развернутый;</w:t>
      </w:r>
    </w:p>
    <w:p w:rsidR="00D03751" w:rsidRDefault="00D03751" w:rsidP="00D03751">
      <w:bookmarkStart w:id="19" w:name="sub_17015"/>
      <w:bookmarkEnd w:id="18"/>
      <w:r>
        <w:t xml:space="preserve">д) биохимический анализ крови (включая исследования уровня холестерина, уровня липопротеинов низкой плотности, С-реактивного белка, определение активности </w:t>
      </w:r>
      <w:proofErr w:type="spellStart"/>
      <w:r>
        <w:t>аланинаминотрансферазы</w:t>
      </w:r>
      <w:proofErr w:type="spellEnd"/>
      <w:r>
        <w:t xml:space="preserve"> в крови, определение активности </w:t>
      </w:r>
      <w:proofErr w:type="spellStart"/>
      <w:r>
        <w:t>аспартатаминотрансферазы</w:t>
      </w:r>
      <w:proofErr w:type="spellEnd"/>
      <w:r>
        <w:t xml:space="preserve"> в крови, определение активности </w:t>
      </w:r>
      <w:proofErr w:type="spellStart"/>
      <w:r>
        <w:t>лактатдегидрогеназы</w:t>
      </w:r>
      <w:proofErr w:type="spellEnd"/>
      <w:r>
        <w:t xml:space="preserve"> в крови, исследование уровня </w:t>
      </w:r>
      <w:proofErr w:type="spellStart"/>
      <w:r>
        <w:t>креатинина</w:t>
      </w:r>
      <w:proofErr w:type="spellEnd"/>
      <w:r>
        <w:t xml:space="preserve"> в крови);</w:t>
      </w:r>
    </w:p>
    <w:p w:rsidR="00D03751" w:rsidRDefault="00D03751" w:rsidP="00D03751">
      <w:bookmarkStart w:id="20" w:name="sub_17016"/>
      <w:bookmarkEnd w:id="19"/>
      <w:r>
        <w:t>е) определение концентрации Д-</w:t>
      </w:r>
      <w:proofErr w:type="spellStart"/>
      <w:r>
        <w:t>димера</w:t>
      </w:r>
      <w:proofErr w:type="spellEnd"/>
      <w:r>
        <w:t xml:space="preserve"> в крови у граждан, перенесших среднюю степень тяжести и выше новой </w:t>
      </w:r>
      <w:proofErr w:type="spellStart"/>
      <w:r>
        <w:t>коронавирусной</w:t>
      </w:r>
      <w:proofErr w:type="spellEnd"/>
      <w:r>
        <w:t xml:space="preserve"> инфекции (COVID-19);</w:t>
      </w:r>
    </w:p>
    <w:p w:rsidR="00D03751" w:rsidRDefault="00D03751" w:rsidP="00D03751">
      <w:bookmarkStart w:id="21" w:name="sub_17017"/>
      <w:bookmarkEnd w:id="20"/>
      <w:r>
        <w:t>ж) проведение рентгенографии органов грудной клетки (если не выполнялась ранее в течение года);</w:t>
      </w:r>
    </w:p>
    <w:p w:rsidR="00D03751" w:rsidRDefault="00D03751" w:rsidP="00D03751">
      <w:bookmarkStart w:id="22" w:name="sub_17018"/>
      <w:bookmarkEnd w:id="21"/>
      <w:r>
        <w:t>з) прием (осмотр) врачом-терапевтом (участковым терапевтом, врачом общей практики).</w:t>
      </w:r>
    </w:p>
    <w:p w:rsidR="00D03751" w:rsidRDefault="00D03751" w:rsidP="00D03751">
      <w:bookmarkStart w:id="23" w:name="sub_1702"/>
      <w:bookmarkEnd w:id="22"/>
      <w:r>
        <w:t>2. Второй этап диспансеризации проводится в целях дополнительного обследования и уточнения диагноза заболевания (состояния) и включает в себя:</w:t>
      </w:r>
    </w:p>
    <w:p w:rsidR="00D03751" w:rsidRDefault="00D03751" w:rsidP="00D03751">
      <w:bookmarkStart w:id="24" w:name="sub_17021"/>
      <w:bookmarkEnd w:id="23"/>
      <w:r>
        <w:t>а) проведение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:rsidR="00D03751" w:rsidRDefault="00D03751" w:rsidP="00D03751">
      <w:bookmarkStart w:id="25" w:name="sub_17022"/>
      <w:bookmarkEnd w:id="24"/>
      <w:r>
        <w:t>б)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D03751" w:rsidRDefault="00D03751" w:rsidP="00D03751">
      <w:bookmarkStart w:id="26" w:name="sub_17023"/>
      <w:bookmarkEnd w:id="25"/>
      <w:r>
        <w:t>в) дуплексное сканирование вен нижних конечностей (при наличии показаний по результатам определения концентрации Д-</w:t>
      </w:r>
      <w:proofErr w:type="spellStart"/>
      <w:r>
        <w:t>димера</w:t>
      </w:r>
      <w:proofErr w:type="spellEnd"/>
      <w:r>
        <w:t xml:space="preserve"> в крови).</w:t>
      </w:r>
    </w:p>
    <w:bookmarkEnd w:id="26"/>
    <w:p w:rsidR="00D03751" w:rsidRDefault="00D03751"/>
    <w:p w:rsidR="00D03751" w:rsidRDefault="00D03751" w:rsidP="00D03751">
      <w:pPr>
        <w:pStyle w:val="1"/>
      </w:pPr>
      <w:r>
        <w:t>Перечень</w:t>
      </w:r>
      <w:r>
        <w:br/>
        <w:t>исследований и иных медицинских вмешательств, проводимых в рамках диспансеризации взрослого населения репродуктивного возраста по оценке репродуктивного здоровья</w:t>
      </w:r>
    </w:p>
    <w:p w:rsidR="00D03751" w:rsidRDefault="00D03751" w:rsidP="00D03751"/>
    <w:p w:rsidR="00D03751" w:rsidRDefault="00D03751" w:rsidP="00D03751">
      <w:bookmarkStart w:id="27" w:name="sub_13001"/>
      <w:r>
        <w:t>1. Диспансеризация взрослого населения репродуктивного возраста по оценке репродуктивного здоровья (далее - диспансеризация) проводится в целях выявления у граждан признаков заболеваний или состояний, которые могут негативно повлиять на беременность и последующее течение беременности, родов и послеродового периода репродуктивного, а также факторов риска их развития.</w:t>
      </w:r>
    </w:p>
    <w:p w:rsidR="00D03751" w:rsidRDefault="00D03751" w:rsidP="00D03751">
      <w:bookmarkStart w:id="28" w:name="sub_13002"/>
      <w:bookmarkEnd w:id="27"/>
      <w:r>
        <w:t>2. Первый этап диспансеризации включает:</w:t>
      </w:r>
    </w:p>
    <w:p w:rsidR="00D03751" w:rsidRDefault="00D03751" w:rsidP="00D03751">
      <w:bookmarkStart w:id="29" w:name="sub_1321"/>
      <w:bookmarkEnd w:id="28"/>
      <w:r>
        <w:t>а) у женщин прием (осмотр) врачом акушером-гинекологом;</w:t>
      </w:r>
    </w:p>
    <w:bookmarkEnd w:id="29"/>
    <w:p w:rsidR="00D03751" w:rsidRDefault="00D03751" w:rsidP="00D03751">
      <w:r>
        <w:t>пальпация молочных желез;</w:t>
      </w:r>
    </w:p>
    <w:p w:rsidR="00D03751" w:rsidRDefault="00D03751" w:rsidP="00D03751">
      <w:r>
        <w:t>осмотр шейки матки в зеркалах с забором материала на исследование;</w:t>
      </w:r>
    </w:p>
    <w:p w:rsidR="00D03751" w:rsidRDefault="00D03751" w:rsidP="00D03751">
      <w:r>
        <w:t>микроскопическое исследование влагалищных мазков;</w:t>
      </w:r>
    </w:p>
    <w:p w:rsidR="00D03751" w:rsidRDefault="00D03751" w:rsidP="00D03751">
      <w:r>
        <w:t xml:space="preserve">цитологическое исследование мазка с поверхности шейки матки и цервикального канала (за исключением случаев невозможности проведения исследования по медицинским показаниям в связи с экстирпацией матки, </w:t>
      </w:r>
      <w:proofErr w:type="spellStart"/>
      <w:r>
        <w:t>virgo</w:t>
      </w:r>
      <w:proofErr w:type="spellEnd"/>
      <w:r>
        <w:t xml:space="preserve">). Цитологическое исследование мазка (соскоба) с шейки матки проводится при его окрашивании по </w:t>
      </w:r>
      <w:proofErr w:type="spellStart"/>
      <w:r>
        <w:t>Папаниколау</w:t>
      </w:r>
      <w:proofErr w:type="spellEnd"/>
      <w:r>
        <w:t xml:space="preserve"> (другие способы окраски не допускаются);</w:t>
      </w:r>
    </w:p>
    <w:p w:rsidR="00D03751" w:rsidRDefault="00D03751" w:rsidP="00D03751">
      <w:r>
        <w:t xml:space="preserve">у женщин в возрасте 18 - 29 лет проведение лабораторных исследований мазков в </w:t>
      </w:r>
      <w:r>
        <w:lastRenderedPageBreak/>
        <w:t>целях выявления возбудителей инфекционных заболеваний органов малого таза методом полимеразной цепной реакции;</w:t>
      </w:r>
    </w:p>
    <w:p w:rsidR="00D03751" w:rsidRDefault="00D03751" w:rsidP="00D03751">
      <w:bookmarkStart w:id="30" w:name="sub_1322"/>
      <w:r>
        <w:t>б) у мужчин прием (осмотр) врачом-урологом (при его отсутствии врачом-хирургом, прошедшим подготовку по вопросам репродуктивного здоровья у мужчин).</w:t>
      </w:r>
    </w:p>
    <w:p w:rsidR="00D03751" w:rsidRDefault="00D03751" w:rsidP="00D03751">
      <w:bookmarkStart w:id="31" w:name="sub_13003"/>
      <w:bookmarkEnd w:id="30"/>
      <w:r>
        <w:t>3. Второй этап диспансеризации проводится по результатам первого этапа в целях дополнительного обследования и уточнения диагноза заболевания (состояния) и при наличии показаний включает:</w:t>
      </w:r>
    </w:p>
    <w:p w:rsidR="00D03751" w:rsidRDefault="00D03751" w:rsidP="00D03751">
      <w:bookmarkStart w:id="32" w:name="sub_1331"/>
      <w:bookmarkEnd w:id="31"/>
      <w:r>
        <w:t>а) у женщин:</w:t>
      </w:r>
    </w:p>
    <w:bookmarkEnd w:id="32"/>
    <w:p w:rsidR="00D03751" w:rsidRDefault="00D03751" w:rsidP="00D03751">
      <w:r>
        <w:t>в возрасте 30 - 49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:rsidR="00D03751" w:rsidRDefault="00D03751" w:rsidP="00D03751">
      <w:r>
        <w:t>ультразвуковое исследование органов малого таза в начале или середине менструального цикла;</w:t>
      </w:r>
    </w:p>
    <w:p w:rsidR="00D03751" w:rsidRDefault="00D03751" w:rsidP="00D03751">
      <w:r>
        <w:t>ультразвуковое исследование молочных желез;</w:t>
      </w:r>
    </w:p>
    <w:p w:rsidR="00D03751" w:rsidRDefault="00D03751" w:rsidP="00D03751">
      <w:r>
        <w:t>повторный прием (осмотр) врачом акушером-гинекологом;</w:t>
      </w:r>
    </w:p>
    <w:p w:rsidR="00D03751" w:rsidRDefault="00D03751" w:rsidP="00D03751">
      <w:bookmarkStart w:id="33" w:name="sub_1332"/>
      <w:r>
        <w:t>б) у мужчин:</w:t>
      </w:r>
    </w:p>
    <w:bookmarkEnd w:id="33"/>
    <w:p w:rsidR="00D03751" w:rsidRDefault="00D03751" w:rsidP="00D03751">
      <w:proofErr w:type="spellStart"/>
      <w:r>
        <w:t>спермограмму</w:t>
      </w:r>
      <w:proofErr w:type="spellEnd"/>
      <w:r>
        <w:t>;</w:t>
      </w:r>
    </w:p>
    <w:p w:rsidR="00D03751" w:rsidRDefault="00D03751" w:rsidP="00D03751">
      <w:r>
        <w:t>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реакции;</w:t>
      </w:r>
    </w:p>
    <w:p w:rsidR="00D03751" w:rsidRDefault="00D03751" w:rsidP="00D03751">
      <w:r>
        <w:t>ультразвуковое исследование предстательной железы и органов мошонки;</w:t>
      </w:r>
    </w:p>
    <w:p w:rsidR="00D03751" w:rsidRDefault="00D03751" w:rsidP="00D03751">
      <w:r>
        <w:t>повторный прием (осмотр) врачом-урологом (при его отсутствии врачом-хирургом, прошедшим подготовку по вопросам репродуктивного здоровья у мужчин).</w:t>
      </w:r>
    </w:p>
    <w:p w:rsidR="00D03751" w:rsidRDefault="00D03751" w:rsidP="00D03751"/>
    <w:p w:rsidR="00D03751" w:rsidRDefault="00D03751">
      <w:bookmarkStart w:id="34" w:name="_GoBack"/>
      <w:bookmarkEnd w:id="34"/>
    </w:p>
    <w:sectPr w:rsidR="00D03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51"/>
    <w:rsid w:val="002D39B4"/>
    <w:rsid w:val="00302B65"/>
    <w:rsid w:val="00304879"/>
    <w:rsid w:val="0036630C"/>
    <w:rsid w:val="005B06A6"/>
    <w:rsid w:val="0069601C"/>
    <w:rsid w:val="00751212"/>
    <w:rsid w:val="007D5A5D"/>
    <w:rsid w:val="00880C1D"/>
    <w:rsid w:val="00A03C53"/>
    <w:rsid w:val="00B250AF"/>
    <w:rsid w:val="00B86E5B"/>
    <w:rsid w:val="00BE6B30"/>
    <w:rsid w:val="00C10CA2"/>
    <w:rsid w:val="00CC6485"/>
    <w:rsid w:val="00D03751"/>
    <w:rsid w:val="00DF31AE"/>
    <w:rsid w:val="00EF69CF"/>
    <w:rsid w:val="00F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AA84"/>
  <w15:chartTrackingRefBased/>
  <w15:docId w15:val="{A2F3278E-1BCD-4B64-BC86-45515A2A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7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375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03751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D0375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12125268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2331</Words>
  <Characters>13287</Characters>
  <Application>Microsoft Office Word</Application>
  <DocSecurity>0</DocSecurity>
  <Lines>110</Lines>
  <Paragraphs>31</Paragraphs>
  <ScaleCrop>false</ScaleCrop>
  <Company/>
  <LinksUpToDate>false</LinksUpToDate>
  <CharactersWithSpaces>15587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Владимировна</dc:creator>
  <cp:keywords/>
  <dc:description/>
  <cp:lastModifiedBy>Кузнецова Ольга Владимировна</cp:lastModifiedBy>
  <cp:revision>1</cp:revision>
  <dcterms:created xsi:type="dcterms:W3CDTF">2025-01-13T04:52:00Z</dcterms:created>
  <dcterms:modified xsi:type="dcterms:W3CDTF">2025-01-13T05:00:00Z</dcterms:modified>
</cp:coreProperties>
</file>