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B31E8C" w14:textId="77777777" w:rsidR="00A93A73" w:rsidRDefault="00746109">
      <w:pPr>
        <w:pStyle w:val="1"/>
      </w:pPr>
      <w:r>
        <w:fldChar w:fldCharType="begin"/>
      </w:r>
      <w:r>
        <w:instrText xml:space="preserve"> HYPERLINK "http://internet.garant.ru/document/redirect/18714402/0" </w:instrText>
      </w:r>
      <w:r>
        <w:fldChar w:fldCharType="separate"/>
      </w:r>
      <w:r w:rsidR="00CB7DCB">
        <w:rPr>
          <w:rStyle w:val="a4"/>
          <w:b w:val="0"/>
          <w:bCs w:val="0"/>
        </w:rPr>
        <w:t>Постановление Администрации Тюменской области от 6 декабря 2004 г. N 158-пк "О мерах социальной поддержки, осуществляемых путем возмещения расходов на изготовление и ремонт зубных протезов" (с изменениями и дополнениями)</w:t>
      </w:r>
      <w:r>
        <w:rPr>
          <w:rStyle w:val="a4"/>
          <w:b w:val="0"/>
          <w:bCs w:val="0"/>
        </w:rPr>
        <w:fldChar w:fldCharType="end"/>
      </w:r>
    </w:p>
    <w:p w14:paraId="53A7CC28" w14:textId="77777777" w:rsidR="00A93A73" w:rsidRDefault="00CB7DCB">
      <w:pPr>
        <w:pStyle w:val="ab"/>
      </w:pPr>
      <w:r>
        <w:t>С изменениями и дополнениями от:</w:t>
      </w:r>
    </w:p>
    <w:p w14:paraId="674FF890" w14:textId="77777777" w:rsidR="00A93A73" w:rsidRDefault="00CB7DCB">
      <w:pPr>
        <w:pStyle w:val="a9"/>
        <w:rPr>
          <w:shd w:val="clear" w:color="auto" w:fill="EAEFED"/>
        </w:rPr>
      </w:pPr>
      <w:r>
        <w:t xml:space="preserve"> </w:t>
      </w:r>
      <w:r>
        <w:rPr>
          <w:shd w:val="clear" w:color="auto" w:fill="EAEFED"/>
        </w:rPr>
        <w:t>11 апреля 2005 г., 28 декабря 2006 г., 30 сентября 2007 г., 14 августа 2009 г., 25 января 2010 г., 9 марта 2011 г., 17 сентября 2012 г., 23 сентября, 21 октября 2013 г., 28 мая, 10 октября 2014 г., 8 декабря 2017 г., 28 мая 2021 г.</w:t>
      </w:r>
    </w:p>
    <w:p w14:paraId="01FFAAF2" w14:textId="77777777" w:rsidR="00A93A73" w:rsidRDefault="00A93A73"/>
    <w:p w14:paraId="484DB857" w14:textId="77777777" w:rsidR="00A93A73" w:rsidRDefault="00CB7DCB">
      <w:pPr>
        <w:pStyle w:val="a6"/>
        <w:rPr>
          <w:color w:val="000000"/>
          <w:sz w:val="16"/>
          <w:szCs w:val="16"/>
          <w:shd w:val="clear" w:color="auto" w:fill="F0F0F0"/>
        </w:rPr>
      </w:pPr>
      <w:bookmarkStart w:id="1" w:name="sub_10"/>
      <w:r>
        <w:rPr>
          <w:color w:val="000000"/>
          <w:sz w:val="16"/>
          <w:szCs w:val="16"/>
          <w:shd w:val="clear" w:color="auto" w:fill="F0F0F0"/>
        </w:rPr>
        <w:t>Информация об изменениях:</w:t>
      </w:r>
    </w:p>
    <w:bookmarkEnd w:id="1"/>
    <w:p w14:paraId="68A5C4D0" w14:textId="77777777" w:rsidR="00A93A73" w:rsidRDefault="00CB7DCB">
      <w:pPr>
        <w:pStyle w:val="a7"/>
        <w:rPr>
          <w:shd w:val="clear" w:color="auto" w:fill="F0F0F0"/>
        </w:rPr>
      </w:pPr>
      <w:r>
        <w:t xml:space="preserve"> </w:t>
      </w:r>
      <w:hyperlink r:id="rId7" w:history="1">
        <w:r>
          <w:rPr>
            <w:rStyle w:val="a4"/>
            <w:shd w:val="clear" w:color="auto" w:fill="F0F0F0"/>
          </w:rPr>
          <w:t>Постановлением</w:t>
        </w:r>
      </w:hyperlink>
      <w:r>
        <w:rPr>
          <w:shd w:val="clear" w:color="auto" w:fill="F0F0F0"/>
        </w:rPr>
        <w:t xml:space="preserve"> Правительства Тюменской области от 23 сентября 2013 г. N 417-п в преамбулу настоящего постановления внесены изменения</w:t>
      </w:r>
    </w:p>
    <w:p w14:paraId="3A7C3CEC" w14:textId="77777777" w:rsidR="00A93A73" w:rsidRDefault="00CB7DCB">
      <w:pPr>
        <w:pStyle w:val="a7"/>
        <w:rPr>
          <w:shd w:val="clear" w:color="auto" w:fill="F0F0F0"/>
        </w:rPr>
      </w:pPr>
      <w:r>
        <w:t xml:space="preserve"> </w:t>
      </w:r>
      <w:hyperlink r:id="rId8" w:history="1">
        <w:r>
          <w:rPr>
            <w:rStyle w:val="a4"/>
            <w:shd w:val="clear" w:color="auto" w:fill="F0F0F0"/>
          </w:rPr>
          <w:t>См. текст преамбулы в предыдущей редакции</w:t>
        </w:r>
      </w:hyperlink>
    </w:p>
    <w:p w14:paraId="4B3A1003" w14:textId="77777777" w:rsidR="00A93A73" w:rsidRDefault="00CB7DCB">
      <w:r>
        <w:t xml:space="preserve">В соответствии с </w:t>
      </w:r>
      <w:hyperlink r:id="rId9" w:history="1">
        <w:r>
          <w:rPr>
            <w:rStyle w:val="a4"/>
          </w:rPr>
          <w:t>Законом</w:t>
        </w:r>
      </w:hyperlink>
      <w:r>
        <w:t xml:space="preserve"> Тюменской области от 28.12.2004 N 331 "О социальной поддержке отдельных категорий граждан в Тюменской области":</w:t>
      </w:r>
    </w:p>
    <w:p w14:paraId="0D851A9C" w14:textId="77777777" w:rsidR="00A93A73" w:rsidRDefault="00CB7DCB">
      <w:pPr>
        <w:pStyle w:val="a6"/>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14:paraId="465A8C24" w14:textId="77777777" w:rsidR="00A93A73" w:rsidRDefault="00CB7DCB">
      <w:pPr>
        <w:pStyle w:val="a7"/>
        <w:rPr>
          <w:shd w:val="clear" w:color="auto" w:fill="F0F0F0"/>
        </w:rPr>
      </w:pPr>
      <w:r>
        <w:t xml:space="preserve"> </w:t>
      </w:r>
      <w:r>
        <w:rPr>
          <w:shd w:val="clear" w:color="auto" w:fill="F0F0F0"/>
        </w:rPr>
        <w:t xml:space="preserve">Пункт 1 изменен с 11 декабря 2017 г. - </w:t>
      </w:r>
      <w:hyperlink r:id="rId10" w:history="1">
        <w:r>
          <w:rPr>
            <w:rStyle w:val="a4"/>
            <w:shd w:val="clear" w:color="auto" w:fill="F0F0F0"/>
          </w:rPr>
          <w:t>Постановление</w:t>
        </w:r>
      </w:hyperlink>
      <w:r>
        <w:rPr>
          <w:shd w:val="clear" w:color="auto" w:fill="F0F0F0"/>
        </w:rPr>
        <w:t xml:space="preserve"> Правительства Тюменской области от 8 декабря 2017 г. N 629-п</w:t>
      </w:r>
    </w:p>
    <w:p w14:paraId="1ABF2722" w14:textId="77777777" w:rsidR="00A93A73" w:rsidRDefault="00CB7DCB">
      <w:pPr>
        <w:pStyle w:val="a7"/>
        <w:rPr>
          <w:shd w:val="clear" w:color="auto" w:fill="F0F0F0"/>
        </w:rPr>
      </w:pPr>
      <w:r>
        <w:t xml:space="preserve"> </w:t>
      </w:r>
      <w:hyperlink r:id="rId11" w:history="1">
        <w:r>
          <w:rPr>
            <w:rStyle w:val="a4"/>
            <w:shd w:val="clear" w:color="auto" w:fill="F0F0F0"/>
          </w:rPr>
          <w:t>См. предыдущую редакцию</w:t>
        </w:r>
      </w:hyperlink>
    </w:p>
    <w:p w14:paraId="324D05F7" w14:textId="77777777" w:rsidR="00A93A73" w:rsidRDefault="00CB7DCB">
      <w:r>
        <w:t xml:space="preserve">1. Утвердить Положение о возмещении расходов на изготовление и ремонт зубных протезов согласно </w:t>
      </w:r>
      <w:hyperlink w:anchor="sub_1000" w:history="1">
        <w:r>
          <w:rPr>
            <w:rStyle w:val="a4"/>
          </w:rPr>
          <w:t xml:space="preserve">приложению </w:t>
        </w:r>
      </w:hyperlink>
      <w:r>
        <w:t>к настоящему постановлению</w:t>
      </w:r>
      <w:r>
        <w:rPr>
          <w:rStyle w:val="ad"/>
        </w:rPr>
        <w:t>.</w:t>
      </w:r>
    </w:p>
    <w:p w14:paraId="4FEA9A90" w14:textId="77777777" w:rsidR="00A93A73" w:rsidRDefault="00CB7DCB">
      <w:bookmarkStart w:id="3" w:name="sub_2"/>
      <w:r>
        <w:t>2. Настоящее постановление вступает в силу с 01.01.2005.</w:t>
      </w:r>
    </w:p>
    <w:p w14:paraId="76386B3D" w14:textId="77777777" w:rsidR="00A93A73" w:rsidRDefault="00CB7DCB">
      <w:pPr>
        <w:pStyle w:val="a6"/>
        <w:rPr>
          <w:color w:val="000000"/>
          <w:sz w:val="16"/>
          <w:szCs w:val="16"/>
          <w:shd w:val="clear" w:color="auto" w:fill="F0F0F0"/>
        </w:rPr>
      </w:pPr>
      <w:bookmarkStart w:id="4" w:name="sub_3"/>
      <w:bookmarkEnd w:id="3"/>
      <w:r>
        <w:rPr>
          <w:color w:val="000000"/>
          <w:sz w:val="16"/>
          <w:szCs w:val="16"/>
          <w:shd w:val="clear" w:color="auto" w:fill="F0F0F0"/>
        </w:rPr>
        <w:t>Информация об изменениях:</w:t>
      </w:r>
    </w:p>
    <w:bookmarkEnd w:id="4"/>
    <w:p w14:paraId="6D76F6B2" w14:textId="77777777" w:rsidR="00A93A73" w:rsidRDefault="00CB7DCB">
      <w:pPr>
        <w:pStyle w:val="a7"/>
        <w:rPr>
          <w:shd w:val="clear" w:color="auto" w:fill="F0F0F0"/>
        </w:rPr>
      </w:pPr>
      <w:r>
        <w:t xml:space="preserve"> </w:t>
      </w:r>
      <w:r>
        <w:rPr>
          <w:shd w:val="clear" w:color="auto" w:fill="F0F0F0"/>
        </w:rPr>
        <w:t xml:space="preserve">Пункт 3 изменен с 11 декабря 2017 г. - </w:t>
      </w:r>
      <w:hyperlink r:id="rId12" w:history="1">
        <w:r>
          <w:rPr>
            <w:rStyle w:val="a4"/>
            <w:shd w:val="clear" w:color="auto" w:fill="F0F0F0"/>
          </w:rPr>
          <w:t>Постановление</w:t>
        </w:r>
      </w:hyperlink>
      <w:r>
        <w:rPr>
          <w:shd w:val="clear" w:color="auto" w:fill="F0F0F0"/>
        </w:rPr>
        <w:t xml:space="preserve"> Правительства Тюменской области от 8 декабря 2017 г. N 629-п</w:t>
      </w:r>
    </w:p>
    <w:p w14:paraId="07E30E77" w14:textId="77777777" w:rsidR="00A93A73" w:rsidRDefault="00CB7DCB">
      <w:pPr>
        <w:pStyle w:val="a7"/>
        <w:rPr>
          <w:shd w:val="clear" w:color="auto" w:fill="F0F0F0"/>
        </w:rPr>
      </w:pPr>
      <w:r>
        <w:t xml:space="preserve"> </w:t>
      </w:r>
      <w:hyperlink r:id="rId13" w:history="1">
        <w:r>
          <w:rPr>
            <w:rStyle w:val="a4"/>
            <w:shd w:val="clear" w:color="auto" w:fill="F0F0F0"/>
          </w:rPr>
          <w:t>См. предыдущую редакцию</w:t>
        </w:r>
      </w:hyperlink>
    </w:p>
    <w:p w14:paraId="2CAEB230" w14:textId="77777777" w:rsidR="00A93A73" w:rsidRDefault="00CB7DCB">
      <w:r>
        <w:t>3.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здравоохранения Тюменской области.</w:t>
      </w:r>
    </w:p>
    <w:p w14:paraId="44F6B5CD" w14:textId="77777777" w:rsidR="00A93A73" w:rsidRDefault="00A93A73"/>
    <w:tbl>
      <w:tblPr>
        <w:tblW w:w="5000" w:type="pct"/>
        <w:tblInd w:w="108" w:type="dxa"/>
        <w:tblLook w:val="0000" w:firstRow="0" w:lastRow="0" w:firstColumn="0" w:lastColumn="0" w:noHBand="0" w:noVBand="0"/>
      </w:tblPr>
      <w:tblGrid>
        <w:gridCol w:w="6866"/>
        <w:gridCol w:w="3434"/>
      </w:tblGrid>
      <w:tr w:rsidR="00A93A73" w14:paraId="41396F68" w14:textId="77777777">
        <w:tc>
          <w:tcPr>
            <w:tcW w:w="3302" w:type="pct"/>
            <w:tcBorders>
              <w:top w:val="nil"/>
              <w:left w:val="nil"/>
              <w:bottom w:val="nil"/>
              <w:right w:val="nil"/>
            </w:tcBorders>
          </w:tcPr>
          <w:p w14:paraId="47A9558F" w14:textId="77777777" w:rsidR="00A93A73" w:rsidRDefault="00CB7DCB">
            <w:pPr>
              <w:pStyle w:val="ac"/>
            </w:pPr>
            <w:r>
              <w:t>Губернатор Тюменской области</w:t>
            </w:r>
          </w:p>
        </w:tc>
        <w:tc>
          <w:tcPr>
            <w:tcW w:w="1651" w:type="pct"/>
            <w:tcBorders>
              <w:top w:val="nil"/>
              <w:left w:val="nil"/>
              <w:bottom w:val="nil"/>
              <w:right w:val="nil"/>
            </w:tcBorders>
          </w:tcPr>
          <w:p w14:paraId="464431DB" w14:textId="77777777" w:rsidR="00A93A73" w:rsidRDefault="00CB7DCB">
            <w:pPr>
              <w:pStyle w:val="aa"/>
              <w:jc w:val="right"/>
            </w:pPr>
            <w:r>
              <w:t xml:space="preserve">С.С. </w:t>
            </w:r>
            <w:proofErr w:type="spellStart"/>
            <w:r>
              <w:t>Собянин</w:t>
            </w:r>
            <w:proofErr w:type="spellEnd"/>
          </w:p>
        </w:tc>
      </w:tr>
    </w:tbl>
    <w:p w14:paraId="5373C23F" w14:textId="77777777" w:rsidR="00A93A73" w:rsidRDefault="00A93A73"/>
    <w:p w14:paraId="1AEFC015" w14:textId="77777777" w:rsidR="00A93A73" w:rsidRDefault="00CB7DCB">
      <w:pPr>
        <w:pStyle w:val="a6"/>
        <w:rPr>
          <w:color w:val="000000"/>
          <w:sz w:val="16"/>
          <w:szCs w:val="16"/>
          <w:shd w:val="clear" w:color="auto" w:fill="F0F0F0"/>
        </w:rPr>
      </w:pPr>
      <w:bookmarkStart w:id="5" w:name="sub_1000"/>
      <w:r>
        <w:rPr>
          <w:color w:val="000000"/>
          <w:sz w:val="16"/>
          <w:szCs w:val="16"/>
          <w:shd w:val="clear" w:color="auto" w:fill="F0F0F0"/>
        </w:rPr>
        <w:t>Информация об изменениях:</w:t>
      </w:r>
    </w:p>
    <w:bookmarkEnd w:id="5"/>
    <w:p w14:paraId="7AA8AD42" w14:textId="77777777" w:rsidR="00A93A73" w:rsidRDefault="00CB7DCB">
      <w:pPr>
        <w:pStyle w:val="a7"/>
        <w:rPr>
          <w:shd w:val="clear" w:color="auto" w:fill="F0F0F0"/>
        </w:rPr>
      </w:pPr>
      <w:r>
        <w:t xml:space="preserve"> </w:t>
      </w:r>
      <w:r>
        <w:rPr>
          <w:shd w:val="clear" w:color="auto" w:fill="F0F0F0"/>
        </w:rPr>
        <w:t xml:space="preserve">Приложение изменено с 11 декабря 2017 г. Нумерация пунктов изменена. - </w:t>
      </w:r>
      <w:hyperlink r:id="rId14" w:history="1">
        <w:r>
          <w:rPr>
            <w:rStyle w:val="a4"/>
            <w:shd w:val="clear" w:color="auto" w:fill="F0F0F0"/>
          </w:rPr>
          <w:t>Постановление</w:t>
        </w:r>
      </w:hyperlink>
      <w:r>
        <w:rPr>
          <w:shd w:val="clear" w:color="auto" w:fill="F0F0F0"/>
        </w:rPr>
        <w:t xml:space="preserve"> Правительства Тюменской области от 8 декабря 2017 г. N 629-п</w:t>
      </w:r>
    </w:p>
    <w:p w14:paraId="340BAFB1" w14:textId="77777777" w:rsidR="00A93A73" w:rsidRDefault="00CB7DCB">
      <w:pPr>
        <w:pStyle w:val="a7"/>
        <w:rPr>
          <w:shd w:val="clear" w:color="auto" w:fill="F0F0F0"/>
        </w:rPr>
      </w:pPr>
      <w:r>
        <w:t xml:space="preserve"> </w:t>
      </w:r>
      <w:hyperlink r:id="rId15" w:history="1">
        <w:r>
          <w:rPr>
            <w:rStyle w:val="a4"/>
            <w:shd w:val="clear" w:color="auto" w:fill="F0F0F0"/>
          </w:rPr>
          <w:t>См. предыдущую редакцию</w:t>
        </w:r>
      </w:hyperlink>
    </w:p>
    <w:p w14:paraId="3F5FF6BD" w14:textId="77777777" w:rsidR="00A93A73" w:rsidRDefault="00CB7DCB">
      <w:pPr>
        <w:ind w:firstLine="698"/>
        <w:jc w:val="right"/>
      </w:pPr>
      <w:r>
        <w:rPr>
          <w:rStyle w:val="a3"/>
        </w:rPr>
        <w:t>Приложение</w:t>
      </w:r>
      <w:r>
        <w:rPr>
          <w:rStyle w:val="a3"/>
        </w:rPr>
        <w:br/>
        <w:t xml:space="preserve">к </w:t>
      </w:r>
      <w:hyperlink w:anchor="sub_0" w:history="1">
        <w:r>
          <w:rPr>
            <w:rStyle w:val="a4"/>
          </w:rPr>
          <w:t>постановлению</w:t>
        </w:r>
      </w:hyperlink>
      <w:r>
        <w:rPr>
          <w:rStyle w:val="a3"/>
        </w:rPr>
        <w:br/>
        <w:t>Администрации</w:t>
      </w:r>
      <w:r>
        <w:rPr>
          <w:rStyle w:val="a3"/>
        </w:rPr>
        <w:br/>
        <w:t>Тюменской области</w:t>
      </w:r>
      <w:r>
        <w:rPr>
          <w:rStyle w:val="a3"/>
        </w:rPr>
        <w:br/>
        <w:t>от 06 декабря 2004 г. N 158-пк</w:t>
      </w:r>
    </w:p>
    <w:p w14:paraId="5F89778A" w14:textId="77777777" w:rsidR="00A93A73" w:rsidRDefault="00A93A73"/>
    <w:p w14:paraId="37BBE2E4" w14:textId="77777777" w:rsidR="00A93A73" w:rsidRDefault="00CB7DCB">
      <w:pPr>
        <w:pStyle w:val="1"/>
      </w:pPr>
      <w:r>
        <w:t>Положение</w:t>
      </w:r>
      <w:r>
        <w:br/>
        <w:t>о возмещении расходов на изготовление и ремонт зубных протезов</w:t>
      </w:r>
    </w:p>
    <w:p w14:paraId="3DFC2509" w14:textId="77777777" w:rsidR="00A93A73" w:rsidRDefault="00CB7DCB">
      <w:pPr>
        <w:pStyle w:val="ab"/>
      </w:pPr>
      <w:r>
        <w:t>С изменениями и дополнениями от:</w:t>
      </w:r>
    </w:p>
    <w:p w14:paraId="0D25ACCE" w14:textId="77777777" w:rsidR="00A93A73" w:rsidRDefault="00CB7DCB">
      <w:pPr>
        <w:pStyle w:val="a9"/>
        <w:rPr>
          <w:shd w:val="clear" w:color="auto" w:fill="EAEFED"/>
        </w:rPr>
      </w:pPr>
      <w:r>
        <w:t xml:space="preserve"> </w:t>
      </w:r>
      <w:r>
        <w:rPr>
          <w:shd w:val="clear" w:color="auto" w:fill="EAEFED"/>
        </w:rPr>
        <w:t>11 апреля 2005 г., 28 декабря 2006 г., 30 сентября 2007 г., 14 августа 2009 г., 25 января 2010 г., 9 марта 2011 г., 17 сентября 2012 г., 23 сентября, 21 октября 2013 г., 28 мая, 10 октября 2014 г., 8 декабря 2017 г., 28 мая 2021 г.</w:t>
      </w:r>
    </w:p>
    <w:p w14:paraId="796308D7" w14:textId="77777777" w:rsidR="00A93A73" w:rsidRDefault="00A93A73"/>
    <w:p w14:paraId="67570E2C" w14:textId="77777777" w:rsidR="00A93A73" w:rsidRDefault="00CB7DCB">
      <w:pPr>
        <w:pStyle w:val="a6"/>
        <w:rPr>
          <w:color w:val="000000"/>
          <w:sz w:val="16"/>
          <w:szCs w:val="16"/>
          <w:shd w:val="clear" w:color="auto" w:fill="F0F0F0"/>
        </w:rPr>
      </w:pPr>
      <w:bookmarkStart w:id="6" w:name="sub_101"/>
      <w:r>
        <w:rPr>
          <w:color w:val="000000"/>
          <w:sz w:val="16"/>
          <w:szCs w:val="16"/>
          <w:shd w:val="clear" w:color="auto" w:fill="F0F0F0"/>
        </w:rPr>
        <w:lastRenderedPageBreak/>
        <w:t>Информация об изменениях:</w:t>
      </w:r>
    </w:p>
    <w:bookmarkEnd w:id="6"/>
    <w:p w14:paraId="11C7A7BF" w14:textId="77777777" w:rsidR="00A93A73" w:rsidRDefault="00CB7DCB">
      <w:pPr>
        <w:pStyle w:val="a7"/>
        <w:rPr>
          <w:shd w:val="clear" w:color="auto" w:fill="F0F0F0"/>
        </w:rPr>
      </w:pPr>
      <w:r>
        <w:t xml:space="preserve"> </w:t>
      </w:r>
      <w:r>
        <w:rPr>
          <w:shd w:val="clear" w:color="auto" w:fill="F0F0F0"/>
        </w:rPr>
        <w:t xml:space="preserve">Пункт 1 изменен с 1 июня 2021 г. - </w:t>
      </w:r>
      <w:hyperlink r:id="rId16" w:history="1">
        <w:r>
          <w:rPr>
            <w:rStyle w:val="a4"/>
            <w:shd w:val="clear" w:color="auto" w:fill="F0F0F0"/>
          </w:rPr>
          <w:t>Постановление</w:t>
        </w:r>
      </w:hyperlink>
      <w:r>
        <w:rPr>
          <w:shd w:val="clear" w:color="auto" w:fill="F0F0F0"/>
        </w:rPr>
        <w:t xml:space="preserve"> Правительства Тюменской области от 28 мая 2021 г. N 310-п</w:t>
      </w:r>
    </w:p>
    <w:p w14:paraId="337B043C" w14:textId="77777777" w:rsidR="00A93A73" w:rsidRDefault="00CB7DCB">
      <w:pPr>
        <w:pStyle w:val="a7"/>
        <w:rPr>
          <w:shd w:val="clear" w:color="auto" w:fill="F0F0F0"/>
        </w:rPr>
      </w:pPr>
      <w:r>
        <w:t xml:space="preserve"> </w:t>
      </w:r>
      <w:hyperlink r:id="rId17" w:history="1">
        <w:r>
          <w:rPr>
            <w:rStyle w:val="a4"/>
            <w:shd w:val="clear" w:color="auto" w:fill="F0F0F0"/>
          </w:rPr>
          <w:t>См. предыдущую редакцию</w:t>
        </w:r>
      </w:hyperlink>
    </w:p>
    <w:p w14:paraId="115E2DF8" w14:textId="77777777" w:rsidR="00A93A73" w:rsidRDefault="00CB7DCB">
      <w:r>
        <w:t>1. Положение о возмещении расходов на изготовление и ремонт зубных протезов (далее - Положение) определяет форму, объем, порядок и условия предоставления социальной поддержки отдельным категориям граждан, осуществляемой путем возмещения расходов на изготовление и ремонт зубных протезов (за исключением протезов из драгоценных металлов, фарфора, металлокерамики и других дорогостоящих материалов).</w:t>
      </w:r>
    </w:p>
    <w:p w14:paraId="65163119" w14:textId="77777777" w:rsidR="00A93A73" w:rsidRDefault="00CB7DCB">
      <w:bookmarkStart w:id="7" w:name="sub_1011"/>
      <w:r>
        <w:t xml:space="preserve">Положение о возмещении расходов на изготовление и ремонт зубных протезов, а также информация об медицинских организациях, предоставляющих услуги по изготовлению и ремонту зубных протезов, размещается на Официальном портале органов государственной власти Тюменской области </w:t>
      </w:r>
      <w:hyperlink r:id="rId18" w:history="1">
        <w:r>
          <w:rPr>
            <w:rStyle w:val="a4"/>
          </w:rPr>
          <w:t>https://admtyumen.ru</w:t>
        </w:r>
      </w:hyperlink>
      <w:r>
        <w:t>.</w:t>
      </w:r>
    </w:p>
    <w:p w14:paraId="1F667A27" w14:textId="77777777" w:rsidR="00A93A73" w:rsidRDefault="00CB7DCB">
      <w:bookmarkStart w:id="8" w:name="sub_12"/>
      <w:bookmarkEnd w:id="7"/>
      <w:r>
        <w:t>2. Возмещение расходов на изготовление и ремонт зубных протезов осуществляется в отношении следующих категорий граждан, проживающих в Тюменской области:</w:t>
      </w:r>
    </w:p>
    <w:p w14:paraId="3968FD7D" w14:textId="77777777" w:rsidR="00A93A73" w:rsidRDefault="00CB7DCB">
      <w:bookmarkStart w:id="9" w:name="sub_1201"/>
      <w:bookmarkEnd w:id="8"/>
      <w:r>
        <w:t xml:space="preserve">а) ветеранов труда, достигших возраста, дающего право на страховую пенсию по старости, после установления им страховой пенсии в соответствии с Федеральными законами </w:t>
      </w:r>
      <w:hyperlink r:id="rId19" w:history="1">
        <w:r>
          <w:rPr>
            <w:rStyle w:val="a4"/>
          </w:rPr>
          <w:t>от 28.12.2013 N 400-ФЗ</w:t>
        </w:r>
      </w:hyperlink>
      <w:r>
        <w:t xml:space="preserve"> "О страховых пенсиях" или </w:t>
      </w:r>
      <w:hyperlink r:id="rId20" w:history="1">
        <w:r>
          <w:rPr>
            <w:rStyle w:val="a4"/>
          </w:rPr>
          <w:t>от 15.12.2001 N 166-ФЗ</w:t>
        </w:r>
      </w:hyperlink>
      <w:r>
        <w:t xml:space="preserve"> "О государственном пенсионном обеспечении в Российской Федерации";</w:t>
      </w:r>
    </w:p>
    <w:p w14:paraId="0BD17DA7" w14:textId="77777777" w:rsidR="00A93A73" w:rsidRDefault="00CB7DCB">
      <w:bookmarkStart w:id="10" w:name="sub_1202"/>
      <w:bookmarkEnd w:id="9"/>
      <w:r>
        <w:t>б)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14:paraId="7ECE2FF4" w14:textId="77777777" w:rsidR="00A93A73" w:rsidRDefault="00CB7DCB">
      <w:bookmarkStart w:id="11" w:name="sub_1203"/>
      <w:bookmarkEnd w:id="10"/>
      <w:r>
        <w:t>в) реабилитированных лиц;</w:t>
      </w:r>
    </w:p>
    <w:p w14:paraId="47129E00" w14:textId="77777777" w:rsidR="00A93A73" w:rsidRDefault="00CB7DCB">
      <w:bookmarkStart w:id="12" w:name="sub_1204"/>
      <w:bookmarkEnd w:id="11"/>
      <w:r>
        <w:t xml:space="preserve">г) лиц, получающих страховую пенсию по старости в соответствии с Федеральными законами </w:t>
      </w:r>
      <w:hyperlink r:id="rId21" w:history="1">
        <w:r>
          <w:rPr>
            <w:rStyle w:val="a4"/>
          </w:rPr>
          <w:t>от 28.12.2013 N 400-ФЗ</w:t>
        </w:r>
      </w:hyperlink>
      <w:r>
        <w:t xml:space="preserve"> "О страховых пенсиях". или </w:t>
      </w:r>
      <w:hyperlink r:id="rId22" w:history="1">
        <w:r>
          <w:rPr>
            <w:rStyle w:val="a4"/>
          </w:rPr>
          <w:t>от 15.12.2001 N 166-ФЗ</w:t>
        </w:r>
      </w:hyperlink>
      <w:r>
        <w:t xml:space="preserve"> "О государственном пенсионном обеспечении в Российской Федерации".</w:t>
      </w:r>
    </w:p>
    <w:p w14:paraId="3044314E" w14:textId="77777777" w:rsidR="00A93A73" w:rsidRDefault="00CB7DCB">
      <w:bookmarkStart w:id="13" w:name="sub_1205"/>
      <w:bookmarkEnd w:id="12"/>
      <w:r>
        <w:t>д) лиц, удостоенных звания Героя Советского Союза, Героя Российской Федерации или награжденных орденом Славы трех степеней;</w:t>
      </w:r>
    </w:p>
    <w:p w14:paraId="432445DE" w14:textId="77777777" w:rsidR="00A93A73" w:rsidRDefault="00CB7DCB">
      <w:bookmarkStart w:id="14" w:name="sub_1206"/>
      <w:bookmarkEnd w:id="13"/>
      <w:r>
        <w:t>е) лиц, удостоенных звания Героя Социалистического Труда, Героя Труда Российской Федерации или награжденных орденом Трудовой Славы трех степеней;</w:t>
      </w:r>
    </w:p>
    <w:p w14:paraId="619928E4" w14:textId="77777777" w:rsidR="00A93A73" w:rsidRDefault="00CB7DCB">
      <w:bookmarkStart w:id="15" w:name="sub_1207"/>
      <w:bookmarkEnd w:id="14"/>
      <w:r>
        <w:t xml:space="preserve">ж) исключен с 1 июня 2021 г. - </w:t>
      </w:r>
      <w:hyperlink r:id="rId23" w:history="1">
        <w:r>
          <w:rPr>
            <w:rStyle w:val="a4"/>
          </w:rPr>
          <w:t>Постановление</w:t>
        </w:r>
      </w:hyperlink>
      <w:r>
        <w:t xml:space="preserve"> Правительства Тюменской области от 28 мая 2021 г. N 310-п</w:t>
      </w:r>
    </w:p>
    <w:bookmarkEnd w:id="15"/>
    <w:p w14:paraId="4BC2AB76" w14:textId="77777777" w:rsidR="00A93A73" w:rsidRDefault="00CB7DCB">
      <w:pPr>
        <w:pStyle w:val="a6"/>
        <w:rPr>
          <w:color w:val="000000"/>
          <w:sz w:val="16"/>
          <w:szCs w:val="16"/>
          <w:shd w:val="clear" w:color="auto" w:fill="F0F0F0"/>
        </w:rPr>
      </w:pPr>
      <w:r>
        <w:rPr>
          <w:color w:val="000000"/>
          <w:sz w:val="16"/>
          <w:szCs w:val="16"/>
          <w:shd w:val="clear" w:color="auto" w:fill="F0F0F0"/>
        </w:rPr>
        <w:t>Информация об изменениях:</w:t>
      </w:r>
    </w:p>
    <w:p w14:paraId="0638B8A5" w14:textId="77777777" w:rsidR="00A93A73" w:rsidRDefault="00CB7DCB">
      <w:pPr>
        <w:pStyle w:val="a7"/>
        <w:rPr>
          <w:shd w:val="clear" w:color="auto" w:fill="F0F0F0"/>
        </w:rPr>
      </w:pPr>
      <w:r>
        <w:t xml:space="preserve"> </w:t>
      </w:r>
      <w:hyperlink r:id="rId24" w:history="1">
        <w:r>
          <w:rPr>
            <w:rStyle w:val="a4"/>
            <w:shd w:val="clear" w:color="auto" w:fill="F0F0F0"/>
          </w:rPr>
          <w:t>См. предыдущую редакцию</w:t>
        </w:r>
      </w:hyperlink>
    </w:p>
    <w:p w14:paraId="49103F33" w14:textId="77777777" w:rsidR="00A93A73" w:rsidRDefault="00CB7DCB">
      <w:bookmarkStart w:id="16" w:name="sub_1208"/>
      <w:r>
        <w:t xml:space="preserve">з) исключен с 1 июня 2021 г. - </w:t>
      </w:r>
      <w:hyperlink r:id="rId25" w:history="1">
        <w:r>
          <w:rPr>
            <w:rStyle w:val="a4"/>
          </w:rPr>
          <w:t>Постановление</w:t>
        </w:r>
      </w:hyperlink>
      <w:r>
        <w:t xml:space="preserve"> Правительства Тюменской области от 28 мая 2021 г. N 310-п</w:t>
      </w:r>
    </w:p>
    <w:bookmarkEnd w:id="16"/>
    <w:p w14:paraId="0F555648" w14:textId="77777777" w:rsidR="00A93A73" w:rsidRDefault="00CB7DCB">
      <w:pPr>
        <w:pStyle w:val="a6"/>
        <w:rPr>
          <w:color w:val="000000"/>
          <w:sz w:val="16"/>
          <w:szCs w:val="16"/>
          <w:shd w:val="clear" w:color="auto" w:fill="F0F0F0"/>
        </w:rPr>
      </w:pPr>
      <w:r>
        <w:rPr>
          <w:color w:val="000000"/>
          <w:sz w:val="16"/>
          <w:szCs w:val="16"/>
          <w:shd w:val="clear" w:color="auto" w:fill="F0F0F0"/>
        </w:rPr>
        <w:t>Информация об изменениях:</w:t>
      </w:r>
    </w:p>
    <w:p w14:paraId="57DBB7F6" w14:textId="77777777" w:rsidR="00A93A73" w:rsidRDefault="00CB7DCB">
      <w:pPr>
        <w:pStyle w:val="a7"/>
        <w:rPr>
          <w:shd w:val="clear" w:color="auto" w:fill="F0F0F0"/>
        </w:rPr>
      </w:pPr>
      <w:r>
        <w:t xml:space="preserve"> </w:t>
      </w:r>
      <w:hyperlink r:id="rId26" w:history="1">
        <w:r>
          <w:rPr>
            <w:rStyle w:val="a4"/>
            <w:shd w:val="clear" w:color="auto" w:fill="F0F0F0"/>
          </w:rPr>
          <w:t>См. предыдущую редакцию</w:t>
        </w:r>
      </w:hyperlink>
    </w:p>
    <w:p w14:paraId="232D2DDD" w14:textId="77777777" w:rsidR="00A93A73" w:rsidRDefault="00CB7DCB">
      <w:bookmarkStart w:id="17" w:name="sub_13"/>
      <w:r>
        <w:t>3. Расходы на изготовление и ремонт зубных протезов возмещаются медицинским организациям, предоставляющим услуги по изготовлению и ремонту зубных протезов в рамках Территориальной программы государственных гарантий бесплатного оказания гражданам медицинской помощи в Тюменской области и имеющим соответствующую лицензию.</w:t>
      </w:r>
    </w:p>
    <w:p w14:paraId="1745346E" w14:textId="77777777" w:rsidR="00A93A73" w:rsidRDefault="00CB7DCB">
      <w:bookmarkStart w:id="18" w:name="sub_14"/>
      <w:bookmarkEnd w:id="17"/>
      <w:r>
        <w:t xml:space="preserve">4. Изготовление и ремонт зубных протезов в качестве меры социальной поддержки и возмещение соответствующих расходов осуществляются в пределах перечня услуг по изготовлению и ремонту зубных протезов, установленного </w:t>
      </w:r>
      <w:hyperlink w:anchor="sub_1000" w:history="1">
        <w:r>
          <w:rPr>
            <w:rStyle w:val="a4"/>
          </w:rPr>
          <w:t>приложением</w:t>
        </w:r>
      </w:hyperlink>
      <w:r>
        <w:t xml:space="preserve"> к настоящего Положению.</w:t>
      </w:r>
    </w:p>
    <w:p w14:paraId="54F91BD4" w14:textId="77777777" w:rsidR="00A93A73" w:rsidRDefault="00CB7DCB">
      <w:bookmarkStart w:id="19" w:name="sub_141"/>
      <w:bookmarkEnd w:id="18"/>
      <w:r>
        <w:t xml:space="preserve">4.1. Изготовление и ремонт зубных протезов гражданам, указанным в </w:t>
      </w:r>
      <w:hyperlink w:anchor="sub_12" w:history="1">
        <w:r>
          <w:rPr>
            <w:rStyle w:val="a4"/>
          </w:rPr>
          <w:t>пункте 2</w:t>
        </w:r>
      </w:hyperlink>
      <w:r>
        <w:t xml:space="preserve"> настоящего Положения, в качестве меры социальной поддержки осуществляется не чаще одного раза в три года.</w:t>
      </w:r>
    </w:p>
    <w:p w14:paraId="73AD72DF" w14:textId="77777777" w:rsidR="00A93A73" w:rsidRDefault="00CB7DCB">
      <w:bookmarkStart w:id="20" w:name="sub_15"/>
      <w:bookmarkEnd w:id="19"/>
      <w:r>
        <w:t xml:space="preserve">5. Изготовление и ремонт зубных протезов гражданам, указанным в </w:t>
      </w:r>
      <w:hyperlink w:anchor="sub_12" w:history="1">
        <w:r>
          <w:rPr>
            <w:rStyle w:val="a4"/>
          </w:rPr>
          <w:t>пункте 2</w:t>
        </w:r>
      </w:hyperlink>
      <w:r>
        <w:t xml:space="preserve"> настоящего </w:t>
      </w:r>
      <w:r>
        <w:lastRenderedPageBreak/>
        <w:t xml:space="preserve">Положения, осуществляется медицинскими организациями, указанными в </w:t>
      </w:r>
      <w:hyperlink w:anchor="sub_13" w:history="1">
        <w:r>
          <w:rPr>
            <w:rStyle w:val="a4"/>
          </w:rPr>
          <w:t>пункте 3</w:t>
        </w:r>
      </w:hyperlink>
      <w:r>
        <w:t xml:space="preserve"> настоящего Положения, бесплатно в порядке очередности формируемой в хронологическом порядке (с учетом права граждан на первоочередное или внеочередное обслуживание в организациях здравоохранения, предоставленного федеральными законами и настоящим Положением).</w:t>
      </w:r>
    </w:p>
    <w:p w14:paraId="601CD390" w14:textId="77777777" w:rsidR="00A93A73" w:rsidRDefault="00CB7DCB">
      <w:bookmarkStart w:id="21" w:name="sub_1502"/>
      <w:bookmarkEnd w:id="20"/>
      <w:r>
        <w:t xml:space="preserve">Граждане, указанные в </w:t>
      </w:r>
      <w:hyperlink w:anchor="sub_12" w:history="1">
        <w:r>
          <w:rPr>
            <w:rStyle w:val="a4"/>
          </w:rPr>
          <w:t>пункте 2</w:t>
        </w:r>
      </w:hyperlink>
      <w:r>
        <w:t xml:space="preserve"> настоящего Положения, в возрасте 80 лет и старше, имеют право на внеочередное изготовление и ремонт зубных протезов.</w:t>
      </w:r>
    </w:p>
    <w:p w14:paraId="4CED3392" w14:textId="77777777" w:rsidR="00A93A73" w:rsidRDefault="00CB7DCB">
      <w:bookmarkStart w:id="22" w:name="sub_151"/>
      <w:bookmarkEnd w:id="21"/>
      <w:r>
        <w:t xml:space="preserve">5.1. Изготовление и ремонт зубных протезов производится медицинской организацией, указанной в </w:t>
      </w:r>
      <w:hyperlink w:anchor="sub_13" w:history="1">
        <w:r>
          <w:rPr>
            <w:rStyle w:val="a4"/>
          </w:rPr>
          <w:t>пункте 3</w:t>
        </w:r>
      </w:hyperlink>
      <w:r>
        <w:t xml:space="preserve"> настоящего Положения, при личном обращении в эту организацию гражданина, указанного в </w:t>
      </w:r>
      <w:hyperlink w:anchor="sub_12" w:history="1">
        <w:r>
          <w:rPr>
            <w:rStyle w:val="a4"/>
          </w:rPr>
          <w:t>пункте 2</w:t>
        </w:r>
      </w:hyperlink>
      <w:r>
        <w:t xml:space="preserve"> настоящего Положения, после предварительного осмотра врачом-стоматологом для подтверждения необходимости изготовления или ремонта зубных протезов и постановки гражданина на очередь для их изготовления и ремонта.</w:t>
      </w:r>
    </w:p>
    <w:p w14:paraId="42E05655" w14:textId="77777777" w:rsidR="00A93A73" w:rsidRDefault="00CB7DCB">
      <w:pPr>
        <w:pStyle w:val="a6"/>
        <w:rPr>
          <w:color w:val="000000"/>
          <w:sz w:val="16"/>
          <w:szCs w:val="16"/>
          <w:shd w:val="clear" w:color="auto" w:fill="F0F0F0"/>
        </w:rPr>
      </w:pPr>
      <w:bookmarkStart w:id="23" w:name="sub_152"/>
      <w:bookmarkEnd w:id="22"/>
      <w:r>
        <w:rPr>
          <w:color w:val="000000"/>
          <w:sz w:val="16"/>
          <w:szCs w:val="16"/>
          <w:shd w:val="clear" w:color="auto" w:fill="F0F0F0"/>
        </w:rPr>
        <w:t>Информация об изменениях:</w:t>
      </w:r>
    </w:p>
    <w:bookmarkEnd w:id="23"/>
    <w:p w14:paraId="335CE31B" w14:textId="77777777" w:rsidR="00A93A73" w:rsidRDefault="00CB7DCB">
      <w:pPr>
        <w:pStyle w:val="a7"/>
        <w:rPr>
          <w:shd w:val="clear" w:color="auto" w:fill="F0F0F0"/>
        </w:rPr>
      </w:pPr>
      <w:r>
        <w:t xml:space="preserve"> </w:t>
      </w:r>
      <w:r>
        <w:rPr>
          <w:shd w:val="clear" w:color="auto" w:fill="F0F0F0"/>
        </w:rPr>
        <w:t xml:space="preserve">Подпункт 5.2 изменен с 1 июня 2021 г. - </w:t>
      </w:r>
      <w:hyperlink r:id="rId27" w:history="1">
        <w:r>
          <w:rPr>
            <w:rStyle w:val="a4"/>
            <w:shd w:val="clear" w:color="auto" w:fill="F0F0F0"/>
          </w:rPr>
          <w:t>Постановление</w:t>
        </w:r>
      </w:hyperlink>
      <w:r>
        <w:rPr>
          <w:shd w:val="clear" w:color="auto" w:fill="F0F0F0"/>
        </w:rPr>
        <w:t xml:space="preserve"> Правительства Тюменской области от 28 мая 2021 г. N 310-п</w:t>
      </w:r>
    </w:p>
    <w:p w14:paraId="0D814FB0" w14:textId="77777777" w:rsidR="00A93A73" w:rsidRDefault="00CB7DCB">
      <w:pPr>
        <w:pStyle w:val="a7"/>
        <w:rPr>
          <w:shd w:val="clear" w:color="auto" w:fill="F0F0F0"/>
        </w:rPr>
      </w:pPr>
      <w:r>
        <w:t xml:space="preserve"> </w:t>
      </w:r>
      <w:hyperlink r:id="rId28" w:history="1">
        <w:r>
          <w:rPr>
            <w:rStyle w:val="a4"/>
            <w:shd w:val="clear" w:color="auto" w:fill="F0F0F0"/>
          </w:rPr>
          <w:t>См. предыдущую редакцию</w:t>
        </w:r>
      </w:hyperlink>
    </w:p>
    <w:p w14:paraId="34DAD45A" w14:textId="77777777" w:rsidR="00A93A73" w:rsidRDefault="00CB7DCB">
      <w:r>
        <w:t xml:space="preserve">5.2. При обращении в медицинскую организацию, указанную в </w:t>
      </w:r>
      <w:hyperlink w:anchor="sub_13" w:history="1">
        <w:r>
          <w:rPr>
            <w:rStyle w:val="a4"/>
          </w:rPr>
          <w:t>пункте 3</w:t>
        </w:r>
      </w:hyperlink>
      <w:r>
        <w:t xml:space="preserve"> настоящего Положения, для изготовления и ремонта зубных протезов гражданином предъявляются следующие документы:</w:t>
      </w:r>
    </w:p>
    <w:p w14:paraId="4A114A20" w14:textId="77777777" w:rsidR="00A93A73" w:rsidRDefault="00CB7DCB">
      <w:bookmarkStart w:id="24" w:name="sub_15201"/>
      <w:r>
        <w:t>а) паспорт или иной документ, удостоверяющий личность;</w:t>
      </w:r>
    </w:p>
    <w:p w14:paraId="145587C4" w14:textId="77777777" w:rsidR="00A93A73" w:rsidRDefault="00CB7DCB">
      <w:bookmarkStart w:id="25" w:name="sub_15202"/>
      <w:bookmarkEnd w:id="24"/>
      <w:r>
        <w:t>б) полис обязательного медицинского страхования;</w:t>
      </w:r>
    </w:p>
    <w:p w14:paraId="30463163" w14:textId="77777777" w:rsidR="00A93A73" w:rsidRDefault="00CB7DCB">
      <w:bookmarkStart w:id="26" w:name="sub_15203"/>
      <w:bookmarkEnd w:id="25"/>
      <w:r>
        <w:t xml:space="preserve">в) удостоверение или иной документ, подтверждающие принадлежность лица к категориям граждан, указанным в </w:t>
      </w:r>
      <w:hyperlink w:anchor="sub_1201" w:history="1">
        <w:r>
          <w:rPr>
            <w:rStyle w:val="a4"/>
          </w:rPr>
          <w:t>подпунктах "а" - "в"</w:t>
        </w:r>
      </w:hyperlink>
      <w:r>
        <w:t xml:space="preserve">, </w:t>
      </w:r>
      <w:hyperlink w:anchor="sub_1205" w:history="1">
        <w:r>
          <w:rPr>
            <w:rStyle w:val="a4"/>
          </w:rPr>
          <w:t>"д" - "е" пункта 2</w:t>
        </w:r>
      </w:hyperlink>
      <w:r>
        <w:t xml:space="preserve"> настоящего Положения;</w:t>
      </w:r>
    </w:p>
    <w:p w14:paraId="0FE16BE0" w14:textId="77777777" w:rsidR="00A93A73" w:rsidRDefault="00CB7DCB">
      <w:bookmarkStart w:id="27" w:name="sub_15204"/>
      <w:bookmarkEnd w:id="26"/>
      <w:r>
        <w:t xml:space="preserve">г) документ, удостоверяющий статус пенсионера, - для граждан, указанных в </w:t>
      </w:r>
      <w:hyperlink w:anchor="sub_1201" w:history="1">
        <w:r>
          <w:rPr>
            <w:rStyle w:val="a4"/>
          </w:rPr>
          <w:t>подпунктах "а"</w:t>
        </w:r>
      </w:hyperlink>
      <w:r>
        <w:t xml:space="preserve">, </w:t>
      </w:r>
      <w:hyperlink w:anchor="sub_1204" w:history="1">
        <w:r>
          <w:rPr>
            <w:rStyle w:val="a4"/>
          </w:rPr>
          <w:t>"г" пункта 2</w:t>
        </w:r>
      </w:hyperlink>
      <w:r>
        <w:t xml:space="preserve"> настоящего Положения;</w:t>
      </w:r>
    </w:p>
    <w:p w14:paraId="55F419BC" w14:textId="77777777" w:rsidR="00A93A73" w:rsidRDefault="00CB7DCB">
      <w:bookmarkStart w:id="28" w:name="sub_15205"/>
      <w:bookmarkEnd w:id="27"/>
      <w:r>
        <w:t>д) решения суда с отметкой о вступлении в законную силу об установлении фактов, имеющих юридическое значение, - в случае отсутствия регистрации по месту жительства (по месту пребывания) в Тюменской области.</w:t>
      </w:r>
    </w:p>
    <w:bookmarkEnd w:id="28"/>
    <w:p w14:paraId="108C2554" w14:textId="77777777" w:rsidR="00A93A73" w:rsidRDefault="00CB7DCB">
      <w:r>
        <w:t>Документы представляются в подлинниках (в случае их утраты - в виде дубликатов) либо в копиях, заверенных в установленном законом порядке.</w:t>
      </w:r>
    </w:p>
    <w:p w14:paraId="6B80CDCC" w14:textId="77777777" w:rsidR="00A93A73" w:rsidRDefault="00CB7DCB">
      <w:pPr>
        <w:pStyle w:val="a6"/>
        <w:rPr>
          <w:color w:val="000000"/>
          <w:sz w:val="16"/>
          <w:szCs w:val="16"/>
          <w:shd w:val="clear" w:color="auto" w:fill="F0F0F0"/>
        </w:rPr>
      </w:pPr>
      <w:bookmarkStart w:id="29" w:name="sub_153"/>
      <w:r>
        <w:rPr>
          <w:color w:val="000000"/>
          <w:sz w:val="16"/>
          <w:szCs w:val="16"/>
          <w:shd w:val="clear" w:color="auto" w:fill="F0F0F0"/>
        </w:rPr>
        <w:t>Информация об изменениях:</w:t>
      </w:r>
    </w:p>
    <w:bookmarkEnd w:id="29"/>
    <w:p w14:paraId="4763F37C" w14:textId="77777777" w:rsidR="00A93A73" w:rsidRDefault="00CB7DCB">
      <w:pPr>
        <w:pStyle w:val="a7"/>
        <w:rPr>
          <w:shd w:val="clear" w:color="auto" w:fill="F0F0F0"/>
        </w:rPr>
      </w:pPr>
      <w:r>
        <w:t xml:space="preserve"> </w:t>
      </w:r>
      <w:r>
        <w:rPr>
          <w:shd w:val="clear" w:color="auto" w:fill="F0F0F0"/>
        </w:rPr>
        <w:t xml:space="preserve">Подпункт 5.3 изменен с 1 июня 2021 г. - </w:t>
      </w:r>
      <w:hyperlink r:id="rId29" w:history="1">
        <w:r>
          <w:rPr>
            <w:rStyle w:val="a4"/>
            <w:shd w:val="clear" w:color="auto" w:fill="F0F0F0"/>
          </w:rPr>
          <w:t>Постановление</w:t>
        </w:r>
      </w:hyperlink>
      <w:r>
        <w:rPr>
          <w:shd w:val="clear" w:color="auto" w:fill="F0F0F0"/>
        </w:rPr>
        <w:t xml:space="preserve"> Правительства Тюменской области от 28 мая 2021 г. N 310-п</w:t>
      </w:r>
    </w:p>
    <w:p w14:paraId="6080B6EF" w14:textId="77777777" w:rsidR="00A93A73" w:rsidRDefault="00CB7DCB">
      <w:pPr>
        <w:pStyle w:val="a7"/>
        <w:rPr>
          <w:shd w:val="clear" w:color="auto" w:fill="F0F0F0"/>
        </w:rPr>
      </w:pPr>
      <w:r>
        <w:t xml:space="preserve"> </w:t>
      </w:r>
      <w:hyperlink r:id="rId30" w:history="1">
        <w:r>
          <w:rPr>
            <w:rStyle w:val="a4"/>
            <w:shd w:val="clear" w:color="auto" w:fill="F0F0F0"/>
          </w:rPr>
          <w:t>См. предыдущую редакцию</w:t>
        </w:r>
      </w:hyperlink>
    </w:p>
    <w:p w14:paraId="44F6D553" w14:textId="77777777" w:rsidR="00A93A73" w:rsidRDefault="00CB7DCB">
      <w:r>
        <w:t xml:space="preserve">5.3. В </w:t>
      </w:r>
      <w:proofErr w:type="spellStart"/>
      <w:r>
        <w:t>В</w:t>
      </w:r>
      <w:proofErr w:type="spellEnd"/>
      <w:r>
        <w:t xml:space="preserve"> случае предъявления гражданином документов, указанных в </w:t>
      </w:r>
      <w:hyperlink w:anchor="sub_152" w:history="1">
        <w:r>
          <w:rPr>
            <w:rStyle w:val="a4"/>
          </w:rPr>
          <w:t>пункте 5.2.</w:t>
        </w:r>
      </w:hyperlink>
      <w:r>
        <w:t xml:space="preserve"> настоящего Положения, специалист медицинской организации, указанной в </w:t>
      </w:r>
      <w:hyperlink w:anchor="sub_13" w:history="1">
        <w:r>
          <w:rPr>
            <w:rStyle w:val="a4"/>
          </w:rPr>
          <w:t>пункте 3</w:t>
        </w:r>
      </w:hyperlink>
      <w:r>
        <w:t xml:space="preserve"> настоящего Положения, в день обращения гражданина в эту организацию осуществляет постановку гражданина на очередь для изготовления и ремонта зубных протезов (с регистрацией в журнале очередности) и выдает ему на руки талон о включении в списки очередников с указанием даты постановки на очередь.</w:t>
      </w:r>
    </w:p>
    <w:p w14:paraId="4C62BD93" w14:textId="77777777" w:rsidR="00A93A73" w:rsidRDefault="00CB7DCB">
      <w:bookmarkStart w:id="30" w:name="sub_1537"/>
      <w:r>
        <w:t xml:space="preserve">Уведомление о дате, времени и месте проведения зубопротезирования (далее - уведомление) направляется медицинской организацией, указанной в </w:t>
      </w:r>
      <w:hyperlink w:anchor="sub_13" w:history="1">
        <w:r>
          <w:rPr>
            <w:rStyle w:val="a4"/>
          </w:rPr>
          <w:t>пункте 3</w:t>
        </w:r>
      </w:hyperlink>
      <w:r>
        <w:t xml:space="preserve"> настоящего Положения, гражданину по адресу его места жительства "(проживания) почтовым отправлением, на адрес электронной почты, на номер телефона или иным доступным способом не позднее, чем за 15 рабочих дней до предполагаемой даты проведения зубопротезирования.</w:t>
      </w:r>
    </w:p>
    <w:p w14:paraId="030F83E0" w14:textId="77777777" w:rsidR="00A93A73" w:rsidRDefault="00CB7DCB">
      <w:bookmarkStart w:id="31" w:name="sub_1538"/>
      <w:bookmarkEnd w:id="30"/>
      <w:r>
        <w:t>В случае неявки гражданина в медицинскую организацию для проведения зубопротезирования в течение 45 рабочих дней с даты, указанной в уведомлении, он исключается из списка очередников. При этом гражданин вправе повторно обратиться в медицинскую организацию для постановки на очередь для проведения зубопротезирования в порядке, установленном настоящим Положением.</w:t>
      </w:r>
    </w:p>
    <w:p w14:paraId="0542E931" w14:textId="77777777" w:rsidR="00A93A73" w:rsidRDefault="00CB7DCB">
      <w:bookmarkStart w:id="32" w:name="sub_1539"/>
      <w:bookmarkEnd w:id="31"/>
      <w:r>
        <w:t xml:space="preserve">При наличии документально подтвержденной уважительной причины (обстоятельства </w:t>
      </w:r>
      <w:r>
        <w:lastRenderedPageBreak/>
        <w:t xml:space="preserve">непреодолимой силы, форс-мажорные обстоятельства; по состоянию здоровья (нахождение на лечении); переезд на место жительства в другой населенный пункт, смена места пребывания; смерть близкого родственника; командировка (для работающих); вызов в органы дознания, предварительного следствия, прокуратуры, суд или налоговый орган в качестве свидетеля, потерпевшего, эксперта, переводчика или понятого; участие в осуществлении правосудия в качестве присяжного или арбитражного заседателя) неявки гражданина в срок, указанный в </w:t>
      </w:r>
      <w:hyperlink w:anchor="sub_1538" w:history="1">
        <w:r>
          <w:rPr>
            <w:rStyle w:val="a4"/>
          </w:rPr>
          <w:t>абзаце третьем</w:t>
        </w:r>
      </w:hyperlink>
      <w:r>
        <w:t xml:space="preserve"> настоящего пункта, для проведения зубопротезирования врачебной комиссией соответствующей медицинской организации на основании письменного ходатайства гражданина принимается решение о зубопротезировании без повторной постановки на очередь.</w:t>
      </w:r>
    </w:p>
    <w:bookmarkEnd w:id="32"/>
    <w:p w14:paraId="72F8B4D9" w14:textId="77777777" w:rsidR="00A93A73" w:rsidRDefault="00CB7DCB">
      <w:r>
        <w:t>Уведомление о решении врачебной комиссии о проведении зубопротезирования или об отказе в зубопротезировании направляется гражданину по адресу его места жительства (проживания) почтовым отправлением, на адрес электронной почты, на номер телефона или иным доступным способом в течение 5 рабочих дней с даты принятия решения.</w:t>
      </w:r>
    </w:p>
    <w:p w14:paraId="4A3ED492" w14:textId="77777777" w:rsidR="00A93A73" w:rsidRDefault="00CB7DCB">
      <w:bookmarkStart w:id="33" w:name="sub_154"/>
      <w:r>
        <w:t xml:space="preserve">6. Санация полости рта для подготовки к зубопротезированию осуществляется за счет средств обязательного медицинского страхования по утвержденным тарифам. По желанию пациента медицинские услуги по подготовке к зубопротезированию, не входящие в рамки </w:t>
      </w:r>
      <w:hyperlink r:id="rId31" w:history="1">
        <w:r>
          <w:rPr>
            <w:rStyle w:val="a4"/>
          </w:rPr>
          <w:t>Территориальной программы</w:t>
        </w:r>
      </w:hyperlink>
      <w:r>
        <w:t xml:space="preserve"> государственных гарантий бесплатного оказания гражданам медицинской помощи в Тюменской области, предоставляются за счет личных средств граждан.</w:t>
      </w:r>
    </w:p>
    <w:p w14:paraId="676DB762" w14:textId="77777777" w:rsidR="00A93A73" w:rsidRDefault="00CB7DCB">
      <w:bookmarkStart w:id="34" w:name="sub_18"/>
      <w:bookmarkEnd w:id="33"/>
      <w:r>
        <w:t xml:space="preserve">7. Возмещение расходов на изготовление и ремонт зубных протезов осуществляется медицинским организациям, указанным в </w:t>
      </w:r>
      <w:hyperlink w:anchor="sub_13" w:history="1">
        <w:r>
          <w:rPr>
            <w:rStyle w:val="a4"/>
          </w:rPr>
          <w:t>пункте 3</w:t>
        </w:r>
      </w:hyperlink>
      <w:r>
        <w:t xml:space="preserve"> настоящего Положения, за счет средств областного бюджета, передаваемых межбюджетным трансфертом в территориальный фонд обязательного медицинского страхования Тюменской области, в объеме и порядке, установленных в соответствии с договором, заключенным между территориальным фондом обязательного медицинского страхования Тюменской области и соответствующей медицинской организацией.</w:t>
      </w:r>
    </w:p>
    <w:p w14:paraId="77211C57" w14:textId="77777777" w:rsidR="00A93A73" w:rsidRDefault="00CB7DCB">
      <w:bookmarkStart w:id="35" w:name="sub_19"/>
      <w:bookmarkEnd w:id="34"/>
      <w:r>
        <w:t xml:space="preserve">8. Возмещение соответствующих расходов организациям, указанным в </w:t>
      </w:r>
      <w:hyperlink w:anchor="sub_13" w:history="1">
        <w:r>
          <w:rPr>
            <w:rStyle w:val="a4"/>
          </w:rPr>
          <w:t>пункте 3</w:t>
        </w:r>
      </w:hyperlink>
      <w:r>
        <w:t xml:space="preserve"> настоящего Положения, осуществляется в пределах тарифов на услуги по изготовлению и ремонту зубных протезов, установленных в соответствии с Территориальной программой государственных гарантий бесплатного оказания гражданам медицинской помощи в Тюменской области.</w:t>
      </w:r>
    </w:p>
    <w:p w14:paraId="4C492B78" w14:textId="77777777" w:rsidR="00A93A73" w:rsidRDefault="00CB7DCB">
      <w:bookmarkStart w:id="36" w:name="sub_110"/>
      <w:bookmarkEnd w:id="35"/>
      <w:r>
        <w:t xml:space="preserve">9. Порядок и условия перечисления в медицинские организации, указанные в </w:t>
      </w:r>
      <w:hyperlink w:anchor="sub_13" w:history="1">
        <w:r>
          <w:rPr>
            <w:rStyle w:val="a4"/>
          </w:rPr>
          <w:t>пункте 3</w:t>
        </w:r>
      </w:hyperlink>
      <w:r>
        <w:t xml:space="preserve"> настоящего Положения, средств на возмещение расходов, связанных с предоставлением соответствующей меры социальной поддержки, устанавливаются в договоре, заключенном между территориальным фондом обязательного медицинского страхования Тюменской области и медицинской организацией.</w:t>
      </w:r>
    </w:p>
    <w:bookmarkEnd w:id="36"/>
    <w:p w14:paraId="2E1569CB" w14:textId="77777777" w:rsidR="00A93A73" w:rsidRDefault="00CB7DCB">
      <w:r>
        <w:t>Отчет о расходовании указанных средств предоставляется территориальным фондом обязательного медицинского страхования Тюменской области в Департамент здравоохранения Тюменской области в сроки и по форме, установленные в соответствии с Соглашением о направлении целевых средств на реализацию мер социальной поддержки в Тюменской области.</w:t>
      </w:r>
    </w:p>
    <w:p w14:paraId="06886A5D" w14:textId="77777777" w:rsidR="00A93A73" w:rsidRDefault="00CB7DCB">
      <w:bookmarkStart w:id="37" w:name="sub_11"/>
      <w:r>
        <w:t>10. В случае, если в отношении одного лица в соответствии с настоящим Положением, либо в соответствии с настоящим Положением и иными нормативными правовыми актами Российской Федерации или Тюменской области, может осуществляться одна и та же мера социальной поддержки по различным основаниям, социальная поддержка осуществляется по одному из оснований по выбору этого лица.</w:t>
      </w:r>
    </w:p>
    <w:p w14:paraId="3A652E8D" w14:textId="77777777" w:rsidR="00A93A73" w:rsidRDefault="00CB7DCB">
      <w:bookmarkStart w:id="38" w:name="sub_1101"/>
      <w:bookmarkEnd w:id="37"/>
      <w:r>
        <w:t xml:space="preserve">В случае, если в отношении одного лица может осуществляться социальная поддержка в соответствии с настоящим Положением и производится ежемесячная (ежегодная) денежная выплата в соответствии с федеральными законами, меры социальной поддержки в соответствии с настоящим Положением в отношении этого лица осуществляются по основанию, предусмотренному </w:t>
      </w:r>
      <w:hyperlink w:anchor="sub_1204" w:history="1">
        <w:r>
          <w:rPr>
            <w:rStyle w:val="a4"/>
          </w:rPr>
          <w:t>подпунктом "г" пункта 2</w:t>
        </w:r>
      </w:hyperlink>
      <w:r>
        <w:t xml:space="preserve"> настоящего Положения.</w:t>
      </w:r>
    </w:p>
    <w:bookmarkEnd w:id="38"/>
    <w:p w14:paraId="56B7BCF9" w14:textId="77777777" w:rsidR="00A93A73" w:rsidRDefault="00A93A73"/>
    <w:p w14:paraId="61D98FEB" w14:textId="77777777" w:rsidR="00A93A73" w:rsidRDefault="00CB7DCB">
      <w:pPr>
        <w:pStyle w:val="a6"/>
        <w:rPr>
          <w:color w:val="000000"/>
          <w:sz w:val="16"/>
          <w:szCs w:val="16"/>
          <w:shd w:val="clear" w:color="auto" w:fill="F0F0F0"/>
        </w:rPr>
      </w:pPr>
      <w:bookmarkStart w:id="39" w:name="sub_1001"/>
      <w:r>
        <w:rPr>
          <w:color w:val="000000"/>
          <w:sz w:val="16"/>
          <w:szCs w:val="16"/>
          <w:shd w:val="clear" w:color="auto" w:fill="F0F0F0"/>
        </w:rPr>
        <w:t>Информация об изменениях:</w:t>
      </w:r>
    </w:p>
    <w:bookmarkEnd w:id="39"/>
    <w:p w14:paraId="7273270D" w14:textId="77777777" w:rsidR="00A93A73" w:rsidRDefault="00CB7DCB">
      <w:pPr>
        <w:pStyle w:val="a7"/>
        <w:rPr>
          <w:shd w:val="clear" w:color="auto" w:fill="F0F0F0"/>
        </w:rPr>
      </w:pPr>
      <w:r>
        <w:t xml:space="preserve"> </w:t>
      </w:r>
      <w:r>
        <w:rPr>
          <w:shd w:val="clear" w:color="auto" w:fill="F0F0F0"/>
        </w:rPr>
        <w:t xml:space="preserve">Приложение изменено с 1 июня 2021 г. - </w:t>
      </w:r>
      <w:hyperlink r:id="rId32" w:history="1">
        <w:r>
          <w:rPr>
            <w:rStyle w:val="a4"/>
            <w:shd w:val="clear" w:color="auto" w:fill="F0F0F0"/>
          </w:rPr>
          <w:t>Постановление</w:t>
        </w:r>
      </w:hyperlink>
      <w:r>
        <w:rPr>
          <w:shd w:val="clear" w:color="auto" w:fill="F0F0F0"/>
        </w:rPr>
        <w:t xml:space="preserve"> Правительства Тюменской области от </w:t>
      </w:r>
      <w:r>
        <w:rPr>
          <w:shd w:val="clear" w:color="auto" w:fill="F0F0F0"/>
        </w:rPr>
        <w:lastRenderedPageBreak/>
        <w:t>28 мая 2021 г. N 310-п</w:t>
      </w:r>
    </w:p>
    <w:p w14:paraId="46AE0127" w14:textId="77777777" w:rsidR="00A93A73" w:rsidRDefault="00CB7DCB">
      <w:pPr>
        <w:pStyle w:val="a7"/>
        <w:rPr>
          <w:shd w:val="clear" w:color="auto" w:fill="F0F0F0"/>
        </w:rPr>
      </w:pPr>
      <w:r>
        <w:t xml:space="preserve"> </w:t>
      </w:r>
      <w:hyperlink r:id="rId33" w:history="1">
        <w:r>
          <w:rPr>
            <w:rStyle w:val="a4"/>
            <w:shd w:val="clear" w:color="auto" w:fill="F0F0F0"/>
          </w:rPr>
          <w:t>См. предыдущую редакцию</w:t>
        </w:r>
      </w:hyperlink>
    </w:p>
    <w:p w14:paraId="1C6F1082" w14:textId="77777777" w:rsidR="00A93A73" w:rsidRDefault="00CB7DCB">
      <w:pPr>
        <w:ind w:firstLine="698"/>
        <w:jc w:val="right"/>
      </w:pPr>
      <w:r>
        <w:rPr>
          <w:rStyle w:val="a3"/>
        </w:rPr>
        <w:t>Приложение</w:t>
      </w:r>
      <w:r>
        <w:rPr>
          <w:rStyle w:val="a3"/>
        </w:rPr>
        <w:br/>
        <w:t xml:space="preserve">к </w:t>
      </w:r>
      <w:hyperlink w:anchor="sub_1000" w:history="1">
        <w:r>
          <w:rPr>
            <w:rStyle w:val="a4"/>
          </w:rPr>
          <w:t>Положению</w:t>
        </w:r>
      </w:hyperlink>
      <w:r>
        <w:rPr>
          <w:rStyle w:val="a3"/>
        </w:rPr>
        <w:br/>
        <w:t>о возмещении</w:t>
      </w:r>
      <w:r>
        <w:rPr>
          <w:rStyle w:val="a3"/>
        </w:rPr>
        <w:br/>
        <w:t>расходов на изготовление</w:t>
      </w:r>
      <w:r>
        <w:rPr>
          <w:rStyle w:val="a3"/>
        </w:rPr>
        <w:br/>
        <w:t>и ремонт зубных протезов</w:t>
      </w:r>
    </w:p>
    <w:p w14:paraId="6BD90ECF" w14:textId="77777777" w:rsidR="00A93A73" w:rsidRDefault="00A93A73"/>
    <w:p w14:paraId="011A1543" w14:textId="77777777" w:rsidR="00A93A73" w:rsidRDefault="00CB7DCB">
      <w:pPr>
        <w:pStyle w:val="1"/>
      </w:pPr>
      <w:r>
        <w:t>Перечень</w:t>
      </w:r>
      <w:r>
        <w:br/>
        <w:t>услуг по изготовлению и ремонту зубных протезов</w:t>
      </w:r>
    </w:p>
    <w:p w14:paraId="60AE5AC5" w14:textId="77777777" w:rsidR="00A93A73" w:rsidRDefault="00CB7DCB">
      <w:pPr>
        <w:pStyle w:val="ab"/>
      </w:pPr>
      <w:r>
        <w:t>С изменениями и дополнениями от:</w:t>
      </w:r>
    </w:p>
    <w:p w14:paraId="1BDD1096" w14:textId="77777777" w:rsidR="00A93A73" w:rsidRDefault="00CB7DCB">
      <w:pPr>
        <w:pStyle w:val="a9"/>
        <w:rPr>
          <w:shd w:val="clear" w:color="auto" w:fill="EAEFED"/>
        </w:rPr>
      </w:pPr>
      <w:r>
        <w:t xml:space="preserve"> </w:t>
      </w:r>
      <w:r>
        <w:rPr>
          <w:shd w:val="clear" w:color="auto" w:fill="EAEFED"/>
        </w:rPr>
        <w:t>23 сентября 2013 г., 28 мая 2021 г.</w:t>
      </w:r>
    </w:p>
    <w:p w14:paraId="0AD20158" w14:textId="77777777" w:rsidR="00A93A73" w:rsidRDefault="00A93A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
        <w:gridCol w:w="9410"/>
      </w:tblGrid>
      <w:tr w:rsidR="00A93A73" w14:paraId="22830A92" w14:textId="77777777">
        <w:tc>
          <w:tcPr>
            <w:tcW w:w="765" w:type="dxa"/>
            <w:tcBorders>
              <w:top w:val="single" w:sz="4" w:space="0" w:color="auto"/>
              <w:bottom w:val="single" w:sz="4" w:space="0" w:color="auto"/>
              <w:right w:val="single" w:sz="4" w:space="0" w:color="auto"/>
            </w:tcBorders>
          </w:tcPr>
          <w:p w14:paraId="358A3EF2" w14:textId="77777777" w:rsidR="00A93A73" w:rsidRDefault="00CB7DCB">
            <w:pPr>
              <w:pStyle w:val="aa"/>
              <w:jc w:val="center"/>
            </w:pPr>
            <w:r>
              <w:t>N</w:t>
            </w:r>
            <w:r>
              <w:br/>
              <w:t>п/п</w:t>
            </w:r>
          </w:p>
        </w:tc>
        <w:tc>
          <w:tcPr>
            <w:tcW w:w="9410" w:type="dxa"/>
            <w:tcBorders>
              <w:top w:val="single" w:sz="4" w:space="0" w:color="auto"/>
              <w:left w:val="single" w:sz="4" w:space="0" w:color="auto"/>
              <w:bottom w:val="single" w:sz="4" w:space="0" w:color="auto"/>
            </w:tcBorders>
          </w:tcPr>
          <w:p w14:paraId="139DA9AD" w14:textId="77777777" w:rsidR="00A93A73" w:rsidRDefault="00CB7DCB">
            <w:pPr>
              <w:pStyle w:val="aa"/>
              <w:jc w:val="center"/>
            </w:pPr>
            <w:r>
              <w:t>Наименование меры социальной поддержки</w:t>
            </w:r>
          </w:p>
        </w:tc>
      </w:tr>
      <w:tr w:rsidR="00A93A73" w14:paraId="0D2C1C6B" w14:textId="77777777">
        <w:tc>
          <w:tcPr>
            <w:tcW w:w="765" w:type="dxa"/>
            <w:tcBorders>
              <w:top w:val="single" w:sz="4" w:space="0" w:color="auto"/>
              <w:bottom w:val="single" w:sz="4" w:space="0" w:color="auto"/>
              <w:right w:val="single" w:sz="4" w:space="0" w:color="auto"/>
            </w:tcBorders>
          </w:tcPr>
          <w:p w14:paraId="183949C6" w14:textId="77777777" w:rsidR="00A93A73" w:rsidRDefault="00CB7DCB">
            <w:pPr>
              <w:pStyle w:val="aa"/>
              <w:jc w:val="center"/>
            </w:pPr>
            <w:r>
              <w:t>1</w:t>
            </w:r>
          </w:p>
        </w:tc>
        <w:tc>
          <w:tcPr>
            <w:tcW w:w="9410" w:type="dxa"/>
            <w:tcBorders>
              <w:top w:val="nil"/>
              <w:left w:val="single" w:sz="4" w:space="0" w:color="auto"/>
              <w:bottom w:val="single" w:sz="4" w:space="0" w:color="auto"/>
            </w:tcBorders>
          </w:tcPr>
          <w:p w14:paraId="68CFF663" w14:textId="77777777" w:rsidR="00A93A73" w:rsidRDefault="00CB7DCB">
            <w:pPr>
              <w:pStyle w:val="ac"/>
            </w:pPr>
            <w:r>
              <w:t xml:space="preserve">Изготовление </w:t>
            </w:r>
            <w:proofErr w:type="spellStart"/>
            <w:r>
              <w:t>бюгельного</w:t>
            </w:r>
            <w:proofErr w:type="spellEnd"/>
            <w:r>
              <w:t xml:space="preserve"> протеза на одну челюсть</w:t>
            </w:r>
          </w:p>
        </w:tc>
      </w:tr>
      <w:tr w:rsidR="00A93A73" w14:paraId="0EBD882B" w14:textId="77777777">
        <w:tc>
          <w:tcPr>
            <w:tcW w:w="765" w:type="dxa"/>
            <w:tcBorders>
              <w:top w:val="single" w:sz="4" w:space="0" w:color="auto"/>
              <w:bottom w:val="single" w:sz="4" w:space="0" w:color="auto"/>
              <w:right w:val="single" w:sz="4" w:space="0" w:color="auto"/>
            </w:tcBorders>
          </w:tcPr>
          <w:p w14:paraId="704AF049" w14:textId="77777777" w:rsidR="00A93A73" w:rsidRDefault="00CB7DCB">
            <w:pPr>
              <w:pStyle w:val="aa"/>
              <w:jc w:val="center"/>
            </w:pPr>
            <w:r>
              <w:t>2</w:t>
            </w:r>
          </w:p>
        </w:tc>
        <w:tc>
          <w:tcPr>
            <w:tcW w:w="9410" w:type="dxa"/>
            <w:tcBorders>
              <w:top w:val="nil"/>
              <w:left w:val="single" w:sz="4" w:space="0" w:color="auto"/>
              <w:bottom w:val="single" w:sz="4" w:space="0" w:color="auto"/>
            </w:tcBorders>
          </w:tcPr>
          <w:p w14:paraId="05F1224D" w14:textId="77777777" w:rsidR="00A93A73" w:rsidRDefault="00CB7DCB">
            <w:pPr>
              <w:pStyle w:val="ac"/>
            </w:pPr>
            <w:r>
              <w:t>Изготовление полного (частичного) съемного протеза на одну челюсть</w:t>
            </w:r>
          </w:p>
        </w:tc>
      </w:tr>
      <w:tr w:rsidR="00A93A73" w14:paraId="552C1F7B" w14:textId="77777777">
        <w:tc>
          <w:tcPr>
            <w:tcW w:w="765" w:type="dxa"/>
            <w:tcBorders>
              <w:top w:val="single" w:sz="4" w:space="0" w:color="auto"/>
              <w:bottom w:val="single" w:sz="4" w:space="0" w:color="auto"/>
              <w:right w:val="single" w:sz="4" w:space="0" w:color="auto"/>
            </w:tcBorders>
          </w:tcPr>
          <w:p w14:paraId="181D82D6" w14:textId="77777777" w:rsidR="00A93A73" w:rsidRDefault="00CB7DCB">
            <w:pPr>
              <w:pStyle w:val="aa"/>
              <w:jc w:val="center"/>
            </w:pPr>
            <w:r>
              <w:t>3</w:t>
            </w:r>
          </w:p>
        </w:tc>
        <w:tc>
          <w:tcPr>
            <w:tcW w:w="9410" w:type="dxa"/>
            <w:tcBorders>
              <w:top w:val="nil"/>
              <w:left w:val="single" w:sz="4" w:space="0" w:color="auto"/>
              <w:bottom w:val="single" w:sz="4" w:space="0" w:color="auto"/>
            </w:tcBorders>
          </w:tcPr>
          <w:p w14:paraId="3F30FB79" w14:textId="77777777" w:rsidR="00A93A73" w:rsidRDefault="00CB7DCB">
            <w:pPr>
              <w:pStyle w:val="ac"/>
            </w:pPr>
            <w:r>
              <w:t>Изготовление одного мостовидного протеза</w:t>
            </w:r>
          </w:p>
        </w:tc>
      </w:tr>
      <w:tr w:rsidR="00A93A73" w14:paraId="659A22F7" w14:textId="77777777">
        <w:tc>
          <w:tcPr>
            <w:tcW w:w="765" w:type="dxa"/>
            <w:tcBorders>
              <w:top w:val="single" w:sz="4" w:space="0" w:color="auto"/>
              <w:bottom w:val="single" w:sz="4" w:space="0" w:color="auto"/>
              <w:right w:val="single" w:sz="4" w:space="0" w:color="auto"/>
            </w:tcBorders>
          </w:tcPr>
          <w:p w14:paraId="18C09950" w14:textId="77777777" w:rsidR="00A93A73" w:rsidRDefault="00CB7DCB">
            <w:pPr>
              <w:pStyle w:val="aa"/>
              <w:jc w:val="center"/>
            </w:pPr>
            <w:r>
              <w:t>4</w:t>
            </w:r>
          </w:p>
        </w:tc>
        <w:tc>
          <w:tcPr>
            <w:tcW w:w="9410" w:type="dxa"/>
            <w:tcBorders>
              <w:top w:val="nil"/>
              <w:left w:val="single" w:sz="4" w:space="0" w:color="auto"/>
              <w:bottom w:val="single" w:sz="4" w:space="0" w:color="auto"/>
            </w:tcBorders>
          </w:tcPr>
          <w:p w14:paraId="2FC64D8F" w14:textId="77777777" w:rsidR="00A93A73" w:rsidRDefault="00CB7DCB">
            <w:pPr>
              <w:pStyle w:val="ac"/>
            </w:pPr>
            <w:r>
              <w:t>Ремонт протеза</w:t>
            </w:r>
          </w:p>
        </w:tc>
      </w:tr>
      <w:tr w:rsidR="00A93A73" w14:paraId="12A79ED9" w14:textId="77777777">
        <w:tc>
          <w:tcPr>
            <w:tcW w:w="765" w:type="dxa"/>
            <w:tcBorders>
              <w:top w:val="single" w:sz="4" w:space="0" w:color="auto"/>
              <w:bottom w:val="single" w:sz="4" w:space="0" w:color="auto"/>
              <w:right w:val="single" w:sz="4" w:space="0" w:color="auto"/>
            </w:tcBorders>
          </w:tcPr>
          <w:p w14:paraId="653C4A86" w14:textId="77777777" w:rsidR="00A93A73" w:rsidRDefault="00CB7DCB">
            <w:pPr>
              <w:pStyle w:val="aa"/>
              <w:jc w:val="center"/>
            </w:pPr>
            <w:r>
              <w:t>5</w:t>
            </w:r>
          </w:p>
        </w:tc>
        <w:tc>
          <w:tcPr>
            <w:tcW w:w="9410" w:type="dxa"/>
            <w:tcBorders>
              <w:top w:val="nil"/>
              <w:left w:val="single" w:sz="4" w:space="0" w:color="auto"/>
              <w:bottom w:val="single" w:sz="4" w:space="0" w:color="auto"/>
            </w:tcBorders>
          </w:tcPr>
          <w:p w14:paraId="5503ECFE" w14:textId="77777777" w:rsidR="00A93A73" w:rsidRDefault="00CB7DCB">
            <w:pPr>
              <w:pStyle w:val="ac"/>
            </w:pPr>
            <w:r>
              <w:t>Изготовление одиночной коронки</w:t>
            </w:r>
          </w:p>
        </w:tc>
      </w:tr>
    </w:tbl>
    <w:p w14:paraId="4385A4C0" w14:textId="77777777" w:rsidR="00A93A73" w:rsidRDefault="00A93A73"/>
    <w:sectPr w:rsidR="00A93A73">
      <w:footerReference w:type="default" r:id="rId3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E2DEC" w14:textId="77777777" w:rsidR="00746109" w:rsidRDefault="00746109">
      <w:r>
        <w:separator/>
      </w:r>
    </w:p>
  </w:endnote>
  <w:endnote w:type="continuationSeparator" w:id="0">
    <w:p w14:paraId="41427F0F" w14:textId="77777777" w:rsidR="00746109" w:rsidRDefault="0074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93A73" w14:paraId="20D6F40D" w14:textId="77777777">
      <w:tc>
        <w:tcPr>
          <w:tcW w:w="3433" w:type="dxa"/>
          <w:tcBorders>
            <w:top w:val="nil"/>
            <w:left w:val="nil"/>
            <w:bottom w:val="nil"/>
            <w:right w:val="nil"/>
          </w:tcBorders>
        </w:tcPr>
        <w:p w14:paraId="2A5F58DA" w14:textId="26DBF38A" w:rsidR="00A93A73" w:rsidRDefault="00A93A73">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26E07CF6" w14:textId="73D0A878" w:rsidR="00A93A73" w:rsidRDefault="00A93A73">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0D26B413" w14:textId="09B95228" w:rsidR="00A93A73" w:rsidRDefault="00CB7DC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03372">
            <w:rPr>
              <w:rFonts w:ascii="Times New Roman" w:hAnsi="Times New Roman" w:cs="Times New Roman"/>
              <w:noProof/>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03372">
            <w:rPr>
              <w:rFonts w:ascii="Times New Roman" w:hAnsi="Times New Roman" w:cs="Times New Roman"/>
              <w:noProof/>
              <w:sz w:val="20"/>
              <w:szCs w:val="20"/>
            </w:rPr>
            <w:t>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3CE53" w14:textId="77777777" w:rsidR="00746109" w:rsidRDefault="00746109">
      <w:r>
        <w:separator/>
      </w:r>
    </w:p>
  </w:footnote>
  <w:footnote w:type="continuationSeparator" w:id="0">
    <w:p w14:paraId="4116E4BE" w14:textId="77777777" w:rsidR="00746109" w:rsidRDefault="007461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CB"/>
    <w:rsid w:val="00003372"/>
    <w:rsid w:val="00746109"/>
    <w:rsid w:val="00A93A73"/>
    <w:rsid w:val="00CB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48DB7"/>
  <w14:defaultImageDpi w14:val="0"/>
  <w15:docId w15:val="{1ED0A6C8-7B1D-4C5F-9415-02B0B7A8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Продолжение ссылки"/>
    <w:basedOn w:val="a4"/>
    <w:uiPriority w:val="99"/>
    <w:rPr>
      <w:b w:val="0"/>
      <w:bCs w:val="0"/>
      <w:color w:val="106BBE"/>
    </w:r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1738741/3" TargetMode="External"/><Relationship Id="rId18" Type="http://schemas.openxmlformats.org/officeDocument/2006/relationships/hyperlink" Target="http://internet.garant.ru/document/redirect/18700851/18" TargetMode="External"/><Relationship Id="rId26" Type="http://schemas.openxmlformats.org/officeDocument/2006/relationships/hyperlink" Target="http://internet.garant.ru/document/redirect/21748126/1208" TargetMode="External"/><Relationship Id="rId3" Type="http://schemas.openxmlformats.org/officeDocument/2006/relationships/settings" Target="settings.xml"/><Relationship Id="rId21" Type="http://schemas.openxmlformats.org/officeDocument/2006/relationships/hyperlink" Target="http://internet.garant.ru/document/redirect/70552688/0" TargetMode="External"/><Relationship Id="rId34" Type="http://schemas.openxmlformats.org/officeDocument/2006/relationships/footer" Target="footer1.xml"/><Relationship Id="rId7" Type="http://schemas.openxmlformats.org/officeDocument/2006/relationships/hyperlink" Target="http://internet.garant.ru/document/redirect/21706445/1" TargetMode="External"/><Relationship Id="rId12" Type="http://schemas.openxmlformats.org/officeDocument/2006/relationships/hyperlink" Target="http://internet.garant.ru/document/redirect/46525256/2" TargetMode="External"/><Relationship Id="rId17" Type="http://schemas.openxmlformats.org/officeDocument/2006/relationships/hyperlink" Target="http://internet.garant.ru/document/redirect/21748126/101" TargetMode="External"/><Relationship Id="rId25" Type="http://schemas.openxmlformats.org/officeDocument/2006/relationships/hyperlink" Target="http://internet.garant.ru/document/redirect/400829075/2" TargetMode="External"/><Relationship Id="rId33" Type="http://schemas.openxmlformats.org/officeDocument/2006/relationships/hyperlink" Target="http://internet.garant.ru/document/redirect/21748126/1001" TargetMode="External"/><Relationship Id="rId2" Type="http://schemas.openxmlformats.org/officeDocument/2006/relationships/styles" Target="styles.xml"/><Relationship Id="rId16" Type="http://schemas.openxmlformats.org/officeDocument/2006/relationships/hyperlink" Target="http://internet.garant.ru/document/redirect/400829075/1" TargetMode="External"/><Relationship Id="rId20" Type="http://schemas.openxmlformats.org/officeDocument/2006/relationships/hyperlink" Target="http://internet.garant.ru/document/redirect/12125128/0" TargetMode="External"/><Relationship Id="rId29" Type="http://schemas.openxmlformats.org/officeDocument/2006/relationships/hyperlink" Target="http://internet.garant.ru/document/redirect/40082907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21738741/1" TargetMode="External"/><Relationship Id="rId24" Type="http://schemas.openxmlformats.org/officeDocument/2006/relationships/hyperlink" Target="http://internet.garant.ru/document/redirect/21748126/1207" TargetMode="External"/><Relationship Id="rId32" Type="http://schemas.openxmlformats.org/officeDocument/2006/relationships/hyperlink" Target="http://internet.garant.ru/document/redirect/400829075/5" TargetMode="External"/><Relationship Id="rId5" Type="http://schemas.openxmlformats.org/officeDocument/2006/relationships/footnotes" Target="footnotes.xml"/><Relationship Id="rId15" Type="http://schemas.openxmlformats.org/officeDocument/2006/relationships/hyperlink" Target="http://internet.garant.ru/document/redirect/21738741/1000" TargetMode="External"/><Relationship Id="rId23" Type="http://schemas.openxmlformats.org/officeDocument/2006/relationships/hyperlink" Target="http://internet.garant.ru/document/redirect/400829075/2" TargetMode="External"/><Relationship Id="rId28" Type="http://schemas.openxmlformats.org/officeDocument/2006/relationships/hyperlink" Target="http://internet.garant.ru/document/redirect/21748126/152" TargetMode="External"/><Relationship Id="rId36" Type="http://schemas.openxmlformats.org/officeDocument/2006/relationships/theme" Target="theme/theme1.xml"/><Relationship Id="rId10" Type="http://schemas.openxmlformats.org/officeDocument/2006/relationships/hyperlink" Target="http://internet.garant.ru/document/redirect/46525256/1" TargetMode="External"/><Relationship Id="rId19" Type="http://schemas.openxmlformats.org/officeDocument/2006/relationships/hyperlink" Target="http://internet.garant.ru/document/redirect/70552688/0" TargetMode="External"/><Relationship Id="rId31" Type="http://schemas.openxmlformats.org/officeDocument/2006/relationships/hyperlink" Target="http://internet.garant.ru/document/redirect/18770248/10000" TargetMode="External"/><Relationship Id="rId4" Type="http://schemas.openxmlformats.org/officeDocument/2006/relationships/webSettings" Target="webSettings.xml"/><Relationship Id="rId9" Type="http://schemas.openxmlformats.org/officeDocument/2006/relationships/hyperlink" Target="http://internet.garant.ru/document/redirect/18714492/0" TargetMode="External"/><Relationship Id="rId14" Type="http://schemas.openxmlformats.org/officeDocument/2006/relationships/hyperlink" Target="http://internet.garant.ru/document/redirect/46525256/31" TargetMode="External"/><Relationship Id="rId22" Type="http://schemas.openxmlformats.org/officeDocument/2006/relationships/hyperlink" Target="http://internet.garant.ru/document/redirect/12125128/0" TargetMode="External"/><Relationship Id="rId27" Type="http://schemas.openxmlformats.org/officeDocument/2006/relationships/hyperlink" Target="http://internet.garant.ru/document/redirect/400829075/3" TargetMode="External"/><Relationship Id="rId30" Type="http://schemas.openxmlformats.org/officeDocument/2006/relationships/hyperlink" Target="http://internet.garant.ru/document/redirect/21748126/153" TargetMode="External"/><Relationship Id="rId35" Type="http://schemas.openxmlformats.org/officeDocument/2006/relationships/fontTable" Target="fontTable.xml"/><Relationship Id="rId8" Type="http://schemas.openxmlformats.org/officeDocument/2006/relationships/hyperlink" Target="http://internet.garant.ru/document/redirect/1875501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2392</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Роман Василbевич Чижов</cp:lastModifiedBy>
  <cp:revision>4</cp:revision>
  <dcterms:created xsi:type="dcterms:W3CDTF">2022-01-18T06:37:00Z</dcterms:created>
  <dcterms:modified xsi:type="dcterms:W3CDTF">2023-01-13T05:37:00Z</dcterms:modified>
</cp:coreProperties>
</file>