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A" w:rsidRDefault="003A34FA" w:rsidP="003A34FA">
      <w:pPr>
        <w:pStyle w:val="1"/>
      </w:pPr>
      <w:r>
        <w:t xml:space="preserve">Критерии доступности и качества медицинской </w:t>
      </w:r>
      <w:proofErr w:type="gramStart"/>
      <w:r>
        <w:t>помощи</w:t>
      </w:r>
      <w:proofErr w:type="gramEnd"/>
      <w:r>
        <w:t xml:space="preserve"> установленные Постановлением Правительства Тюменской области от 27 декабря 2019 г. N 535-п</w:t>
      </w:r>
      <w:r>
        <w:br/>
        <w:t>"О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годов"</w:t>
      </w:r>
    </w:p>
    <w:p w:rsidR="003A34FA" w:rsidRDefault="003A34FA" w:rsidP="003A34FA">
      <w:pPr>
        <w:pStyle w:val="1"/>
      </w:pPr>
      <w:r>
        <w:t>Целевые значения критериев доступности и качества медицинской помощи</w:t>
      </w:r>
    </w:p>
    <w:p w:rsidR="003A34FA" w:rsidRDefault="003A34FA" w:rsidP="003A3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60"/>
        <w:gridCol w:w="1120"/>
        <w:gridCol w:w="1120"/>
        <w:gridCol w:w="1120"/>
      </w:tblGrid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2022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1"/>
            </w:pPr>
            <w:r>
              <w:t>Критерии качества медицинской помощи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Удовлетворенность населения медицинской помощью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городского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сельского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71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Смертность населения в трудоспособном возрасте, (число умерших в трудоспособном возрасте на 100 тыс. человек населения)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471,3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460,8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445,6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47,5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Материнская смертность, на 100 тыс.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4,7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Младенческая смертность, 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3,6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в городской местности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2,7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в сельской местности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9,1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вес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23,0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proofErr w:type="gramStart"/>
            <w:r>
              <w:t>Смертность населения (число умерших в на 1000 человек населения)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10,7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городского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9,4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сельского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14,0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Смертность детей в возрасте 0 - 4 лет, на 1000 родившихся живыми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5,5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27,2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Смертность детей в возрасте 0 - 17 лет, на 100 тыс. человек населения соответствующего возраста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53,0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35,5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5,4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впервые выявленных заболеваний при профилактических медицинских осмотрах, в том </w:t>
            </w:r>
            <w:r>
              <w:lastRenderedPageBreak/>
              <w:t>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lastRenderedPageBreak/>
              <w:t>3,05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3,06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lastRenderedPageBreak/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34,2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t>с даты установления</w:t>
            </w:r>
            <w:proofErr w:type="gramEnd"/>
            <w: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56,7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61,6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26,3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38,3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впервые выявленных случаев фиброзно-кавернозного туберкулеза от общего количества случаев выявленного туберкулеза в течение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0,5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67,0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пациентов с острым и повторным инфарктом миокарда, которым выездной бригадой скорой </w:t>
            </w:r>
            <w:r>
              <w:lastRenderedPageBreak/>
              <w:t xml:space="preserve">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lastRenderedPageBreak/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lastRenderedPageBreak/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50,0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12,1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6,1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99,5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Количество обоснованных жалоб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1"/>
            </w:pPr>
            <w:r>
              <w:t>Критерии доступности медицинской помощи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Обеспеченность населения врачами на 10 тыс. 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41,2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городского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50,6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сельского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20,2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условиях, на 10 тыс. 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25,9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Оказывающих медицинскую помощь в стационарных условиях, на 10 тыс. 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13,1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Обеспеченность населения средним медицинским персоналом на 10 тыс. 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85,2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85,2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85,9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городского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89,6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90,4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сельского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75,8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условиях, на 10 тыс. 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45,7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2.2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Оказывающих медицинскую помощь в стационарных условиях, на 10 тыс. 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33,0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7,5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2,2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95,0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охвата профилактическими медицинскими осмотрами взрослого населения, подлежащего подлежащих профилактическим медицинским осмотрам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городского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сельского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городского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сельского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95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47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6,8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 xml:space="preserve">Число лиц, проживающих в сельской местности, которым оказана скорая медицинская помощь, на </w:t>
            </w:r>
            <w:r>
              <w:lastRenderedPageBreak/>
              <w:t>1000 человек сельского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lastRenderedPageBreak/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250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6,4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11,82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15,76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15,76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Доля женщин, которым проведено экстракорпоральное оплодотворение в общем количестве женщин с бесплодием,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20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5500</w:t>
            </w:r>
          </w:p>
        </w:tc>
      </w:tr>
      <w:tr w:rsidR="003A34FA" w:rsidTr="00E12BF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4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FA" w:rsidRDefault="003A34FA" w:rsidP="00E12BF9">
            <w:pPr>
              <w:pStyle w:val="a3"/>
              <w:jc w:val="center"/>
            </w:pPr>
            <w:r>
              <w:t>0</w:t>
            </w:r>
          </w:p>
        </w:tc>
      </w:tr>
    </w:tbl>
    <w:p w:rsidR="003A34FA" w:rsidRDefault="003A34FA" w:rsidP="003A34FA"/>
    <w:p w:rsidR="003A34FA" w:rsidRDefault="003A34FA" w:rsidP="003A34FA">
      <w:pPr>
        <w:ind w:firstLine="0"/>
      </w:pPr>
    </w:p>
    <w:p w:rsidR="00B1580F" w:rsidRDefault="00B1580F"/>
    <w:sectPr w:rsidR="00B1580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A34FA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34FA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52C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4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4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A34F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A34F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1</cp:revision>
  <dcterms:created xsi:type="dcterms:W3CDTF">2020-09-23T03:26:00Z</dcterms:created>
  <dcterms:modified xsi:type="dcterms:W3CDTF">2020-09-23T03:26:00Z</dcterms:modified>
</cp:coreProperties>
</file>