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B90" w14:textId="77777777" w:rsidR="00000000" w:rsidRDefault="00F629FA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 Тюменской области от 6 декабря 2004 г. N 158-пк</w:t>
        </w:r>
        <w:r>
          <w:rPr>
            <w:rStyle w:val="a4"/>
            <w:b w:val="0"/>
            <w:bCs w:val="0"/>
          </w:rPr>
          <w:br/>
          <w:t>"О мерах соци</w:t>
        </w:r>
        <w:r>
          <w:rPr>
            <w:rStyle w:val="a4"/>
            <w:b w:val="0"/>
            <w:bCs w:val="0"/>
          </w:rPr>
          <w:t>альной поддержки, осуществляемых путем возмещения расходов</w:t>
        </w:r>
        <w:r>
          <w:rPr>
            <w:rStyle w:val="a4"/>
            <w:b w:val="0"/>
            <w:bCs w:val="0"/>
          </w:rPr>
          <w:br/>
          <w:t>на изготовление и ремонт зубных протезов"</w:t>
        </w:r>
      </w:hyperlink>
    </w:p>
    <w:p w14:paraId="77E79F2D" w14:textId="77777777" w:rsidR="00000000" w:rsidRDefault="00F629FA">
      <w:pPr>
        <w:pStyle w:val="ac"/>
      </w:pPr>
      <w:r>
        <w:t>С изменениями и дополнениями от:</w:t>
      </w:r>
    </w:p>
    <w:p w14:paraId="0BD28693" w14:textId="77777777" w:rsidR="00000000" w:rsidRDefault="00F629FA">
      <w:pPr>
        <w:pStyle w:val="a6"/>
      </w:pPr>
      <w:r>
        <w:t>11 апреля 2005 г., 28 декабря 2006 г., 30 сентября 2007 г., 14 августа 2009 г., 25 января 2010 г., 9 марта 2011 г., 17 сентября 2012 г., 23 сентября, 21 октября 2013 г., 28 мая, 10 октября 2014 г., 8 декабря 2017 г.</w:t>
      </w:r>
    </w:p>
    <w:p w14:paraId="26816762" w14:textId="77777777" w:rsidR="00000000" w:rsidRDefault="00F629FA"/>
    <w:p w14:paraId="4D67D3FF" w14:textId="77777777" w:rsidR="00000000" w:rsidRDefault="00F629FA">
      <w:pPr>
        <w:pStyle w:val="a8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14:paraId="233CBCB9" w14:textId="77777777" w:rsidR="00000000" w:rsidRDefault="00F629FA">
      <w:pPr>
        <w:pStyle w:val="a9"/>
      </w:pPr>
      <w:r>
        <w:fldChar w:fldCharType="begin"/>
      </w:r>
      <w:r>
        <w:instrText>H</w:instrText>
      </w:r>
      <w:r>
        <w:instrText>YPERLINK "garantF1://21606445.1"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Тюменской области от 23 сентября 2013 г. N 417-п в преамбулу настоящего постановления внесены изменения</w:t>
      </w:r>
    </w:p>
    <w:p w14:paraId="6C20CBF0" w14:textId="77777777" w:rsidR="00000000" w:rsidRDefault="00F629FA">
      <w:pPr>
        <w:pStyle w:val="a9"/>
      </w:pPr>
      <w:hyperlink r:id="rId6" w:history="1">
        <w:r>
          <w:rPr>
            <w:rStyle w:val="a4"/>
          </w:rPr>
          <w:t>См. текст преамбулы в предыдущей редакции</w:t>
        </w:r>
      </w:hyperlink>
    </w:p>
    <w:p w14:paraId="413CA202" w14:textId="77777777" w:rsidR="00000000" w:rsidRDefault="00F629FA">
      <w:r>
        <w:t>В соответ</w:t>
      </w:r>
      <w:r>
        <w:t xml:space="preserve">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Тюменской области от 28.12.2004 N 331 "О социальной поддержке отдельных категорий граждан в Тюменской области":</w:t>
      </w:r>
    </w:p>
    <w:p w14:paraId="4E200F40" w14:textId="77777777" w:rsidR="00000000" w:rsidRDefault="00F629FA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14:paraId="3EF5F300" w14:textId="77777777" w:rsidR="00000000" w:rsidRDefault="00F629FA">
      <w:pPr>
        <w:pStyle w:val="a9"/>
      </w:pPr>
      <w:r>
        <w:t xml:space="preserve">Пункт 1 изменен с 11 декабря 2017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Тюменской области от 8 декабря 2017 г. N 629-п</w:t>
      </w:r>
    </w:p>
    <w:p w14:paraId="7C781E4A" w14:textId="77777777" w:rsidR="00000000" w:rsidRDefault="00F629FA">
      <w:pPr>
        <w:pStyle w:val="a9"/>
      </w:pPr>
      <w:hyperlink r:id="rId9" w:history="1">
        <w:r>
          <w:rPr>
            <w:rStyle w:val="a4"/>
          </w:rPr>
          <w:t>См. предыдущую редакцию</w:t>
        </w:r>
      </w:hyperlink>
    </w:p>
    <w:p w14:paraId="272EEE2D" w14:textId="77777777" w:rsidR="00000000" w:rsidRDefault="00F629FA">
      <w:r>
        <w:t xml:space="preserve">1. Утвердить Положение о возмещении расходов на изготовление и ремонт зубных протезов согласно </w:t>
      </w:r>
      <w:hyperlink w:anchor="sub_1000" w:history="1">
        <w:r>
          <w:rPr>
            <w:rStyle w:val="a4"/>
          </w:rPr>
          <w:t xml:space="preserve">приложению </w:t>
        </w:r>
      </w:hyperlink>
      <w:r>
        <w:t>к настоящему постановлению</w:t>
      </w:r>
      <w:r>
        <w:rPr>
          <w:rStyle w:val="ae"/>
        </w:rPr>
        <w:t>.</w:t>
      </w:r>
    </w:p>
    <w:p w14:paraId="4E740066" w14:textId="77777777" w:rsidR="00000000" w:rsidRDefault="00F629FA">
      <w:bookmarkStart w:id="2" w:name="sub_2"/>
      <w:r>
        <w:t>2. Настоящее постановление вступает в силу с 01.01.2005.</w:t>
      </w:r>
    </w:p>
    <w:p w14:paraId="534030E8" w14:textId="77777777" w:rsidR="00000000" w:rsidRDefault="00F629FA">
      <w:pPr>
        <w:pStyle w:val="a8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14:paraId="60A104AD" w14:textId="77777777" w:rsidR="00000000" w:rsidRDefault="00F629FA">
      <w:pPr>
        <w:pStyle w:val="a9"/>
      </w:pPr>
      <w:r>
        <w:t xml:space="preserve">Пункт 3 изменен с 11 декабря 2017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Тюменской области от 8 декабря 2017 г. N 629-п</w:t>
      </w:r>
    </w:p>
    <w:p w14:paraId="1C3D5D3B" w14:textId="77777777" w:rsidR="00000000" w:rsidRDefault="00F629FA">
      <w:pPr>
        <w:pStyle w:val="a9"/>
      </w:pPr>
      <w:hyperlink r:id="rId11" w:history="1">
        <w:r>
          <w:rPr>
            <w:rStyle w:val="a4"/>
          </w:rPr>
          <w:t>См. предыдущую редакцию</w:t>
        </w:r>
      </w:hyperlink>
    </w:p>
    <w:p w14:paraId="792E67FD" w14:textId="77777777" w:rsidR="00000000" w:rsidRDefault="00F629FA">
      <w:r>
        <w:t>3. Контроль за исполнением настоящего постановления возложить на заместителя Губернатора Тюменской области, координирующего и контролирующего</w:t>
      </w:r>
      <w:r>
        <w:t xml:space="preserve"> деятельность Департамента здравоохранения Тюменской области.</w:t>
      </w:r>
    </w:p>
    <w:p w14:paraId="045840A9" w14:textId="77777777" w:rsidR="00000000" w:rsidRDefault="00F629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000000" w14:paraId="4977D998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8B54EAA" w14:textId="77777777" w:rsidR="00000000" w:rsidRDefault="00F629FA">
            <w:pPr>
              <w:pStyle w:val="ad"/>
            </w:pPr>
            <w:r>
              <w:t>Губернатор Тюменской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E979D3B" w14:textId="77777777" w:rsidR="00000000" w:rsidRDefault="00F629FA">
            <w:pPr>
              <w:pStyle w:val="aa"/>
              <w:jc w:val="right"/>
            </w:pPr>
            <w:r>
              <w:t>С.С. Собянин</w:t>
            </w:r>
          </w:p>
        </w:tc>
      </w:tr>
    </w:tbl>
    <w:p w14:paraId="15E36B1F" w14:textId="77777777" w:rsidR="00000000" w:rsidRDefault="00F629FA"/>
    <w:p w14:paraId="50914200" w14:textId="77777777" w:rsidR="00000000" w:rsidRDefault="00F629FA">
      <w:pPr>
        <w:pStyle w:val="a8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14:paraId="6F9DED9D" w14:textId="77777777" w:rsidR="00000000" w:rsidRDefault="00F629FA">
      <w:pPr>
        <w:pStyle w:val="a9"/>
      </w:pPr>
      <w:r>
        <w:t xml:space="preserve">Приложение изменено с 11 декабря 2017 г. Нумерация пунктов изменена.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Тюменской области от 8 декабря 2017 г. N 629-п</w:t>
      </w:r>
    </w:p>
    <w:p w14:paraId="18B1844B" w14:textId="77777777" w:rsidR="00000000" w:rsidRDefault="00F629FA">
      <w:pPr>
        <w:pStyle w:val="a9"/>
      </w:pPr>
      <w:hyperlink r:id="rId13" w:history="1">
        <w:r>
          <w:rPr>
            <w:rStyle w:val="a4"/>
          </w:rPr>
          <w:t>См. предыдущую редакцию</w:t>
        </w:r>
      </w:hyperlink>
    </w:p>
    <w:p w14:paraId="6D2CE638" w14:textId="77777777" w:rsidR="00000000" w:rsidRDefault="00F629FA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0</w:t>
      </w:r>
      <w:r>
        <w:rPr>
          <w:rStyle w:val="a3"/>
        </w:rPr>
        <w:t>6 декабря 2004 г. N 158-пк</w:t>
      </w:r>
    </w:p>
    <w:p w14:paraId="6E88DC4A" w14:textId="77777777" w:rsidR="00000000" w:rsidRDefault="00F629FA"/>
    <w:p w14:paraId="1377FD18" w14:textId="77777777" w:rsidR="00000000" w:rsidRDefault="00F629FA">
      <w:pPr>
        <w:pStyle w:val="1"/>
      </w:pPr>
      <w:r>
        <w:t>Положение</w:t>
      </w:r>
      <w:r>
        <w:br/>
        <w:t>о возмещении расходов на изготовление и ремонт зубных протезов</w:t>
      </w:r>
    </w:p>
    <w:p w14:paraId="7D353F15" w14:textId="77777777" w:rsidR="00000000" w:rsidRDefault="00F629FA"/>
    <w:p w14:paraId="7EC1FFC3" w14:textId="77777777" w:rsidR="00000000" w:rsidRDefault="00F629FA">
      <w:bookmarkStart w:id="5" w:name="sub_101"/>
      <w:r>
        <w:t>1. Положение о возмещении расходов на изготовление и ремонт зубных протезов (далее - Положение) определяет форму, объем, порядок и условия предоста</w:t>
      </w:r>
      <w:r>
        <w:t xml:space="preserve">вления социальной поддержки отдельным категориям граждан, осуществляемой путем возмещения расходов на изготовление и ремонт зубных протезов (за исключением </w:t>
      </w:r>
      <w:r>
        <w:lastRenderedPageBreak/>
        <w:t>протезов из драгоценных металлов, фарфора, металлокерамики и других дорогостоящих материалов).</w:t>
      </w:r>
    </w:p>
    <w:p w14:paraId="737DD4D9" w14:textId="77777777" w:rsidR="00000000" w:rsidRDefault="00F629FA">
      <w:bookmarkStart w:id="6" w:name="sub_1011"/>
      <w:bookmarkEnd w:id="5"/>
      <w:r>
        <w:t>Положение о возмещении расходов на изготовление и ремонт зубных протезов, а также информация об медицинских организациях, предоставляющих услуги по изготовлению и ремонту зубных протезов, размещается на Официальном портале органов государственной</w:t>
      </w:r>
      <w:r>
        <w:t xml:space="preserve"> власти Тюменской области www.admtyumen.ru.</w:t>
      </w:r>
    </w:p>
    <w:p w14:paraId="3D5B7029" w14:textId="77777777" w:rsidR="00000000" w:rsidRDefault="00F629FA">
      <w:bookmarkStart w:id="7" w:name="sub_12"/>
      <w:bookmarkEnd w:id="6"/>
      <w:r>
        <w:t>2. Возмещение расходов на изготовление и ремонт зубных протезов осуществляется в отношении следующих категорий граждан, проживающих в Тюменской области:</w:t>
      </w:r>
    </w:p>
    <w:p w14:paraId="77EA9AF3" w14:textId="77777777" w:rsidR="00000000" w:rsidRDefault="00F629FA">
      <w:bookmarkStart w:id="8" w:name="sub_1201"/>
      <w:bookmarkEnd w:id="7"/>
      <w:r>
        <w:t>а) ветеранов труда, достигших в</w:t>
      </w:r>
      <w:r>
        <w:t xml:space="preserve">озраста, дающего право на страховую пенсию по старости, после установления им страховой пенсии в соответствии с Федеральными законами </w:t>
      </w:r>
      <w:hyperlink r:id="rId14" w:history="1">
        <w:r>
          <w:rPr>
            <w:rStyle w:val="a4"/>
          </w:rPr>
          <w:t>от 28.12.2013 N 400-ФЗ</w:t>
        </w:r>
      </w:hyperlink>
      <w:r>
        <w:t xml:space="preserve"> "О страховых пенсиях" или </w:t>
      </w:r>
      <w:hyperlink r:id="rId15" w:history="1">
        <w:r>
          <w:rPr>
            <w:rStyle w:val="a4"/>
          </w:rPr>
          <w:t>от 1</w:t>
        </w:r>
        <w:r>
          <w:rPr>
            <w:rStyle w:val="a4"/>
          </w:rPr>
          <w:t>5.12.2001 N 166-ФЗ</w:t>
        </w:r>
      </w:hyperlink>
      <w:r>
        <w:t xml:space="preserve"> "О государственном пенсионном обеспечении в Российской Федерации";</w:t>
      </w:r>
    </w:p>
    <w:p w14:paraId="7E47561B" w14:textId="77777777" w:rsidR="00000000" w:rsidRDefault="00F629FA">
      <w:bookmarkStart w:id="9" w:name="sub_1202"/>
      <w:bookmarkEnd w:id="8"/>
      <w:r>
        <w:t xml:space="preserve">б) лиц, проработавших в тылу в период с 22 июня 1941 года по 9 мая 1945 года не менее шести месяцев, исключая период работы на временно оккупированных </w:t>
      </w:r>
      <w:r>
        <w:t>территориях СССР, либо награжденных орденами или медалями СССР за самоотверженный труд в период Великой Отечественной войны;</w:t>
      </w:r>
    </w:p>
    <w:p w14:paraId="11BF5780" w14:textId="77777777" w:rsidR="00000000" w:rsidRDefault="00F629FA">
      <w:bookmarkStart w:id="10" w:name="sub_1203"/>
      <w:bookmarkEnd w:id="9"/>
      <w:r>
        <w:t>в) реабилитированных лиц;</w:t>
      </w:r>
    </w:p>
    <w:p w14:paraId="748C8F8E" w14:textId="77777777" w:rsidR="00000000" w:rsidRDefault="00F629FA">
      <w:bookmarkStart w:id="11" w:name="sub_1204"/>
      <w:bookmarkEnd w:id="10"/>
      <w:r>
        <w:t>г) лиц, получающих страховую пенсию по старости в соответствии с Федераль</w:t>
      </w:r>
      <w:r>
        <w:t xml:space="preserve">ными законами </w:t>
      </w:r>
      <w:hyperlink r:id="rId16" w:history="1">
        <w:r>
          <w:rPr>
            <w:rStyle w:val="a4"/>
          </w:rPr>
          <w:t>от 28.12.2013 N 400-ФЗ</w:t>
        </w:r>
      </w:hyperlink>
      <w:r>
        <w:t xml:space="preserve"> "О страховых пенсиях". или </w:t>
      </w:r>
      <w:hyperlink r:id="rId17" w:history="1">
        <w:r>
          <w:rPr>
            <w:rStyle w:val="a4"/>
          </w:rPr>
          <w:t>от 15.12.2001 N 166-ФЗ</w:t>
        </w:r>
      </w:hyperlink>
      <w:r>
        <w:t xml:space="preserve"> "О государственном пенсионном обеспечении в Российской Федерации".</w:t>
      </w:r>
    </w:p>
    <w:p w14:paraId="4F6C346B" w14:textId="77777777" w:rsidR="00000000" w:rsidRDefault="00F629FA">
      <w:bookmarkStart w:id="12" w:name="sub_1205"/>
      <w:bookmarkEnd w:id="11"/>
      <w:r>
        <w:t>д) лиц, удосто</w:t>
      </w:r>
      <w:r>
        <w:t>енных звания Героя Советского Союза, Героя Российской Федерации или награжденных орденом Славы трех степеней;</w:t>
      </w:r>
    </w:p>
    <w:p w14:paraId="0523D433" w14:textId="77777777" w:rsidR="00000000" w:rsidRDefault="00F629FA">
      <w:bookmarkStart w:id="13" w:name="sub_1206"/>
      <w:bookmarkEnd w:id="12"/>
      <w:r>
        <w:t>е) лиц, удостоенных звания Героя Социалистического Труда, Героя Труда Российской Федерации или награжденных орденом Трудовой Славы</w:t>
      </w:r>
      <w:r>
        <w:t xml:space="preserve"> трех степеней;</w:t>
      </w:r>
    </w:p>
    <w:p w14:paraId="4A906E83" w14:textId="77777777" w:rsidR="00000000" w:rsidRDefault="00F629FA">
      <w:bookmarkStart w:id="14" w:name="sub_1207"/>
      <w:bookmarkEnd w:id="13"/>
      <w:r>
        <w:t>ж) лиц, вставших до 1 января 2005 года в установленном порядке на учет для получения соответствующей меры социальной поддержки на основании федеральных законов;</w:t>
      </w:r>
    </w:p>
    <w:p w14:paraId="21EC6418" w14:textId="77777777" w:rsidR="00000000" w:rsidRDefault="00F629FA">
      <w:bookmarkStart w:id="15" w:name="sub_1208"/>
      <w:bookmarkEnd w:id="14"/>
      <w:r>
        <w:t xml:space="preserve">з) граждан, указанных в </w:t>
      </w:r>
      <w:hyperlink w:anchor="sub_1201" w:history="1">
        <w:r>
          <w:rPr>
            <w:rStyle w:val="a4"/>
          </w:rPr>
          <w:t>подпунктах "а"-"ж"</w:t>
        </w:r>
      </w:hyperlink>
      <w:r>
        <w:t xml:space="preserve"> настоящего пункта, переехавших до 1 января 2005 года на постоянное место жительства в Тюменскую область из Ханты-Мансийского автономного округа - Югры или Ямало-Ненецкого автономного округа.</w:t>
      </w:r>
    </w:p>
    <w:p w14:paraId="04C8B1A8" w14:textId="77777777" w:rsidR="00000000" w:rsidRDefault="00F629FA">
      <w:bookmarkStart w:id="16" w:name="sub_13"/>
      <w:bookmarkEnd w:id="15"/>
      <w:r>
        <w:t xml:space="preserve">3. Расходы на изготовление и </w:t>
      </w:r>
      <w:r>
        <w:t xml:space="preserve">ремонт зубных протезов возмещаются медицинским организациям, предоставляющим услуги по изготовлению и ремонту зубных протезов в рамках Территориальной программы государственных гарантий бесплатного оказания гражданам медицинской помощи в Тюменской области </w:t>
      </w:r>
      <w:r>
        <w:t>и имеющим соответствующую лицензию.</w:t>
      </w:r>
    </w:p>
    <w:p w14:paraId="225431B5" w14:textId="77777777" w:rsidR="00000000" w:rsidRDefault="00F629FA">
      <w:bookmarkStart w:id="17" w:name="sub_14"/>
      <w:bookmarkEnd w:id="16"/>
      <w:r>
        <w:t>4. Изготовление и ремонт зубных протезов в качестве меры социальной поддержки и возмещение соответствующих расходов осуществляются в пределах перечня услуг по изготовлению и ремонту зубных протезов, установле</w:t>
      </w:r>
      <w:r>
        <w:t xml:space="preserve">нного </w:t>
      </w:r>
      <w:hyperlink w:anchor="sub_1000" w:history="1">
        <w:r>
          <w:rPr>
            <w:rStyle w:val="a4"/>
          </w:rPr>
          <w:t>приложением</w:t>
        </w:r>
      </w:hyperlink>
      <w:r>
        <w:t xml:space="preserve"> к настоящего Положению.</w:t>
      </w:r>
    </w:p>
    <w:p w14:paraId="13039EA9" w14:textId="77777777" w:rsidR="00000000" w:rsidRDefault="00F629FA">
      <w:bookmarkStart w:id="18" w:name="sub_141"/>
      <w:bookmarkEnd w:id="17"/>
      <w:r>
        <w:t xml:space="preserve">4.1. Изготовление и ремонт зубных протезов гражданам, указанным в </w:t>
      </w:r>
      <w:hyperlink w:anchor="sub_12" w:history="1">
        <w:r>
          <w:rPr>
            <w:rStyle w:val="a4"/>
          </w:rPr>
          <w:t>пункте 2</w:t>
        </w:r>
      </w:hyperlink>
      <w:r>
        <w:t xml:space="preserve"> настоящего Положения, в качестве меры социальной поддержки осуществляется не</w:t>
      </w:r>
      <w:r>
        <w:t xml:space="preserve"> чаще одного раза в три года.</w:t>
      </w:r>
    </w:p>
    <w:p w14:paraId="0CEA6BD3" w14:textId="77777777" w:rsidR="00000000" w:rsidRDefault="00F629FA">
      <w:bookmarkStart w:id="19" w:name="sub_15"/>
      <w:bookmarkEnd w:id="18"/>
      <w:r>
        <w:t xml:space="preserve">5. Изготовление и ремонт зубных протезов гражданам, указанным в </w:t>
      </w:r>
      <w:hyperlink w:anchor="sub_12" w:history="1">
        <w:r>
          <w:rPr>
            <w:rStyle w:val="a4"/>
          </w:rPr>
          <w:t>пункте 2</w:t>
        </w:r>
      </w:hyperlink>
      <w:r>
        <w:t xml:space="preserve"> настоящего Положения, осуществляется медицинскими организациями, указанными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бесплатно в порядке очередности формируемой в хронологическом порядке (с учетом права граждан на первоочередное или внеоче</w:t>
      </w:r>
      <w:r>
        <w:t xml:space="preserve">редное обслуживание в организациях здравоохранения, предоставленного </w:t>
      </w:r>
      <w:r>
        <w:lastRenderedPageBreak/>
        <w:t>федеральными законами и настоящим Положением).</w:t>
      </w:r>
    </w:p>
    <w:p w14:paraId="18373A7F" w14:textId="77777777" w:rsidR="00000000" w:rsidRDefault="00F629FA">
      <w:bookmarkStart w:id="20" w:name="sub_1502"/>
      <w:bookmarkEnd w:id="19"/>
      <w:r>
        <w:t xml:space="preserve">Граждане, указанные в </w:t>
      </w:r>
      <w:hyperlink w:anchor="sub_12" w:history="1">
        <w:r>
          <w:rPr>
            <w:rStyle w:val="a4"/>
          </w:rPr>
          <w:t>пункте 2</w:t>
        </w:r>
      </w:hyperlink>
      <w:r>
        <w:t xml:space="preserve"> настоящего Положения, в возрасте 80 лет и старше, имеют право на внеоче</w:t>
      </w:r>
      <w:r>
        <w:t>редное изготовление и ремонт зубных протезов.</w:t>
      </w:r>
    </w:p>
    <w:p w14:paraId="19CBE07F" w14:textId="77777777" w:rsidR="00000000" w:rsidRDefault="00F629FA">
      <w:bookmarkStart w:id="21" w:name="sub_151"/>
      <w:bookmarkEnd w:id="20"/>
      <w:r>
        <w:t xml:space="preserve">5.1. Изготовление и ремонт зубных протезов производится медицинской организацией, указанной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при личном обращении в эту организацию граждан</w:t>
      </w:r>
      <w:r>
        <w:t xml:space="preserve">ина, указанного в </w:t>
      </w:r>
      <w:hyperlink w:anchor="sub_12" w:history="1">
        <w:r>
          <w:rPr>
            <w:rStyle w:val="a4"/>
          </w:rPr>
          <w:t>пункте 2</w:t>
        </w:r>
      </w:hyperlink>
      <w:r>
        <w:t xml:space="preserve"> настоящего Положения, после предварительного осмотра врачом-стоматологом для подтверждения необходимости изготовления или ремонта зубных протезов и постановки гражданина на очередь для их изготовления и ре</w:t>
      </w:r>
      <w:r>
        <w:t>монта.</w:t>
      </w:r>
    </w:p>
    <w:p w14:paraId="3D70311E" w14:textId="77777777" w:rsidR="00000000" w:rsidRDefault="00F629FA">
      <w:bookmarkStart w:id="22" w:name="sub_152"/>
      <w:bookmarkEnd w:id="21"/>
      <w:r>
        <w:t xml:space="preserve">5.2. При обращении в медицинскую организацию, указанную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для изготовления и ремонта зубных протезов гражданином предъявляются следующие документы:</w:t>
      </w:r>
    </w:p>
    <w:p w14:paraId="14192298" w14:textId="77777777" w:rsidR="00000000" w:rsidRDefault="00F629FA">
      <w:bookmarkStart w:id="23" w:name="sub_15201"/>
      <w:bookmarkEnd w:id="22"/>
      <w:r>
        <w:t>а) паспорт или и</w:t>
      </w:r>
      <w:r>
        <w:t>ной документ, удостоверяющий личность;</w:t>
      </w:r>
    </w:p>
    <w:p w14:paraId="2350DAC4" w14:textId="77777777" w:rsidR="00000000" w:rsidRDefault="00F629FA">
      <w:bookmarkStart w:id="24" w:name="sub_15202"/>
      <w:bookmarkEnd w:id="23"/>
      <w:r>
        <w:t>б) полис обязательного медицинского страхования;</w:t>
      </w:r>
    </w:p>
    <w:p w14:paraId="6FE557DC" w14:textId="77777777" w:rsidR="00000000" w:rsidRDefault="00F629FA">
      <w:bookmarkStart w:id="25" w:name="sub_15203"/>
      <w:bookmarkEnd w:id="24"/>
      <w:r>
        <w:t xml:space="preserve">в) удостоверение или иной документ, подтверждающие принадлежность лица к категориям граждан, указанным в </w:t>
      </w:r>
      <w:hyperlink w:anchor="sub_120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1205" w:history="1">
        <w:r>
          <w:rPr>
            <w:rStyle w:val="a4"/>
          </w:rPr>
          <w:t>"д" - "з" пункта 2</w:t>
        </w:r>
      </w:hyperlink>
      <w:r>
        <w:t xml:space="preserve"> настоящего Положения;</w:t>
      </w:r>
    </w:p>
    <w:p w14:paraId="4C6877C6" w14:textId="77777777" w:rsidR="00000000" w:rsidRDefault="00F629FA">
      <w:bookmarkStart w:id="26" w:name="sub_15204"/>
      <w:bookmarkEnd w:id="25"/>
      <w:r>
        <w:t>г) пенсионное удос</w:t>
      </w:r>
      <w:r>
        <w:t xml:space="preserve">товерение - для граждан, указанных в </w:t>
      </w:r>
      <w:hyperlink w:anchor="sub_120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04" w:history="1">
        <w:r>
          <w:rPr>
            <w:rStyle w:val="a4"/>
          </w:rPr>
          <w:t>"г"</w:t>
        </w:r>
      </w:hyperlink>
      <w:r>
        <w:t xml:space="preserve"> и </w:t>
      </w:r>
      <w:hyperlink w:anchor="sub_1208" w:history="1">
        <w:r>
          <w:rPr>
            <w:rStyle w:val="a4"/>
          </w:rPr>
          <w:t>"з"</w:t>
        </w:r>
      </w:hyperlink>
      <w:r>
        <w:t xml:space="preserve"> (в части категорий граждан, указанных в подпунктах "а" и "г") пункта 2 настоящего Положения.</w:t>
      </w:r>
    </w:p>
    <w:p w14:paraId="5EC7D3A6" w14:textId="77777777" w:rsidR="00000000" w:rsidRDefault="00F629FA">
      <w:bookmarkStart w:id="27" w:name="sub_153"/>
      <w:bookmarkEnd w:id="26"/>
      <w:r>
        <w:t>5.3. В</w:t>
      </w:r>
      <w:r>
        <w:t xml:space="preserve"> В случае предъявления гражданином документов, указанных в </w:t>
      </w:r>
      <w:hyperlink w:anchor="sub_152" w:history="1">
        <w:r>
          <w:rPr>
            <w:rStyle w:val="a4"/>
          </w:rPr>
          <w:t>пункте 5.2.</w:t>
        </w:r>
      </w:hyperlink>
      <w:r>
        <w:t xml:space="preserve"> настоящего Положения, специалист медицинской организации, указанной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в день обращения гражданина в эту о</w:t>
      </w:r>
      <w:r>
        <w:t>рганизацию осуществляет постановку гражданина на очередь для изготовления и ремонта зубных протезов (с регистрацией в журнале очередности) и выдает ему на руки талон о включении в списки очередников с указанием даты постановки на очередь.</w:t>
      </w:r>
    </w:p>
    <w:p w14:paraId="330F76A6" w14:textId="77777777" w:rsidR="00000000" w:rsidRDefault="00F629FA">
      <w:bookmarkStart w:id="28" w:name="sub_1537"/>
      <w:bookmarkEnd w:id="27"/>
      <w:r>
        <w:t>Ув</w:t>
      </w:r>
      <w:r>
        <w:t xml:space="preserve">едомление о дате, времени и месте проведения зубопротезирования (далее - уведомление) направляется медицинской организацией, указанной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гражданину по адресу его места жительства не позднее, чем за 15 </w:t>
      </w:r>
      <w:r>
        <w:t>рабочих дней до предполагаемой даты проведения зубопротезирования.</w:t>
      </w:r>
    </w:p>
    <w:p w14:paraId="734794FE" w14:textId="77777777" w:rsidR="00000000" w:rsidRDefault="00F629FA">
      <w:bookmarkStart w:id="29" w:name="sub_1538"/>
      <w:bookmarkEnd w:id="28"/>
      <w:r>
        <w:t>В случае неявки гражданина в медицинскую организацию для проведения зубопротезирования в течение 45 рабочих дней с даты, указанной в уведомлении, он исключается из списка оч</w:t>
      </w:r>
      <w:r>
        <w:t>ередников. При этом гражданин вправе повторно обратиться в медицинскую организацию для постановки на очередь для проведения зубопротезирования в порядке, установленном настоящим Положением.</w:t>
      </w:r>
    </w:p>
    <w:p w14:paraId="1C2BDA8C" w14:textId="77777777" w:rsidR="00000000" w:rsidRDefault="00F629FA">
      <w:bookmarkStart w:id="30" w:name="sub_1539"/>
      <w:bookmarkEnd w:id="29"/>
      <w:r>
        <w:t>При наличии документально подтвержденной уважитель</w:t>
      </w:r>
      <w:r>
        <w:t>ной причины (обстоятельства непреодолимой силы, форс-мажорные обстоятельства; по состоянию здоровья (нахождение на лечении); переезд на место жительства в другой населенный пункт, смена места пребывания; смерть близкого родственника; командировка (для рабо</w:t>
      </w:r>
      <w:r>
        <w:t>тающих); вызов в органы дознания, предварительного следствия, прокуратуры, суд или налоговый орган в качестве свидетеля, потерпевшего, эксперта, переводчика или понятого; участие в осуществлении правосудия в качестве присяжного или арбитражного заседателя)</w:t>
      </w:r>
      <w:r>
        <w:t xml:space="preserve"> неявки гражданина в вышеуказанный срок для проведения зубопротезирования врачебной комиссией соответствующей медицинской организации на основании письменного ходатайства гражданина проводится зубопротезирование в течение 30 рабочих дней без повторной пост</w:t>
      </w:r>
      <w:r>
        <w:t>ановки на очередь.</w:t>
      </w:r>
    </w:p>
    <w:p w14:paraId="596BF384" w14:textId="77777777" w:rsidR="00000000" w:rsidRDefault="00F629FA">
      <w:bookmarkStart w:id="31" w:name="sub_154"/>
      <w:bookmarkEnd w:id="30"/>
      <w:r>
        <w:t>6. Санация полости рта для подготовки к зубопротезированию осуществляется за счет средств обязательного медицинского страхования по утвержденным тарифам. По желанию пациента медицинские услуги по подготовке к зубопротезиро</w:t>
      </w:r>
      <w:r>
        <w:t xml:space="preserve">ванию, не входящие в рамки </w:t>
      </w:r>
      <w:hyperlink r:id="rId18" w:history="1">
        <w:r>
          <w:rPr>
            <w:rStyle w:val="a4"/>
          </w:rPr>
          <w:t>Территориальной программы</w:t>
        </w:r>
      </w:hyperlink>
      <w:r>
        <w:t xml:space="preserve"> государственных гарантий бесплатного </w:t>
      </w:r>
      <w:r>
        <w:lastRenderedPageBreak/>
        <w:t>оказания гражданам медицинской помощи в Тюменской области, предоставляются за счет личных средств граждан.</w:t>
      </w:r>
    </w:p>
    <w:p w14:paraId="1D69F3CF" w14:textId="77777777" w:rsidR="00000000" w:rsidRDefault="00F629FA">
      <w:bookmarkStart w:id="32" w:name="sub_18"/>
      <w:bookmarkEnd w:id="31"/>
      <w:r>
        <w:t>7. Воз</w:t>
      </w:r>
      <w:r>
        <w:t xml:space="preserve">мещение расходов на изготовление и ремонт зубных протезов осуществляется медицинским организациям, указанным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за счет средств областного бюджета, передаваемых межбюджетным трансфертом в территориальны</w:t>
      </w:r>
      <w:r>
        <w:t>й фонд обязательного медицинского страхования Тюменской области, в объеме и порядке, установленных в соответствии с договором, заключенным между территориальным фондом обязательного медицинского страхования Тюменской области и соответствующей медицинской о</w:t>
      </w:r>
      <w:r>
        <w:t>рганизацией.</w:t>
      </w:r>
    </w:p>
    <w:p w14:paraId="04BB1269" w14:textId="77777777" w:rsidR="00000000" w:rsidRDefault="00F629FA">
      <w:bookmarkStart w:id="33" w:name="sub_19"/>
      <w:bookmarkEnd w:id="32"/>
      <w:r>
        <w:t xml:space="preserve">8. Возмещение соответствующих расходов организациям, указанным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настоящего Положения, осуществляется в пределах тарифов на услуги по изготовлению и ремонту зубных протезов, установленных в соответс</w:t>
      </w:r>
      <w:r>
        <w:t>твии с Территориальной программой государственных гарантий бесплатного оказания гражданам медицинской помощи в Тюменской области.</w:t>
      </w:r>
    </w:p>
    <w:p w14:paraId="17BE0131" w14:textId="77777777" w:rsidR="00000000" w:rsidRDefault="00F629FA">
      <w:bookmarkStart w:id="34" w:name="sub_110"/>
      <w:bookmarkEnd w:id="33"/>
      <w:r>
        <w:t xml:space="preserve">9. Порядок и условия перечисления в медицинские организации, указанные в </w:t>
      </w:r>
      <w:hyperlink w:anchor="sub_13" w:history="1">
        <w:r>
          <w:rPr>
            <w:rStyle w:val="a4"/>
          </w:rPr>
          <w:t>пункте 3</w:t>
        </w:r>
      </w:hyperlink>
      <w:r>
        <w:t xml:space="preserve"> настоящ</w:t>
      </w:r>
      <w:r>
        <w:t>его Положения, средств на возмещение расходов, связанных с предоставлением соответствующей меры социальной поддержки, устанавливаются в договоре, заключенном между территориальным фондом обязательного медицинского страхования Тюменской области и медицинско</w:t>
      </w:r>
      <w:r>
        <w:t>й организацией.</w:t>
      </w:r>
    </w:p>
    <w:bookmarkEnd w:id="34"/>
    <w:p w14:paraId="6F406D5E" w14:textId="77777777" w:rsidR="00000000" w:rsidRDefault="00F629FA">
      <w:r>
        <w:t>Отчет о расходовании указанных средств предоставляется территориальным фондом обязательного медицинского страхования Тюменской области в Департамент здравоохранения Тюменской области в сроки и по форме, установленные в соответствии с</w:t>
      </w:r>
      <w:r>
        <w:t xml:space="preserve"> Соглашением о направлении целевых средств на реализацию мер социальной поддержки в Тюменской области.</w:t>
      </w:r>
    </w:p>
    <w:p w14:paraId="15B0B4AC" w14:textId="77777777" w:rsidR="00000000" w:rsidRDefault="00F629FA">
      <w:bookmarkStart w:id="35" w:name="sub_11"/>
      <w:r>
        <w:t>10. В случае, если в отношении одного лица в соответствии с настоящим Положением, либо в соответствии с настоящим Положением и иными нормативными п</w:t>
      </w:r>
      <w:r>
        <w:t>равовыми актами Российской Федерации или Тюменской области, может осуществляться одна и та же мера социальной поддержки по различным основаниям, социальная поддержка осуществляется по одному из оснований по выбору этого лица.</w:t>
      </w:r>
    </w:p>
    <w:p w14:paraId="370FF856" w14:textId="77777777" w:rsidR="00000000" w:rsidRDefault="00F629FA">
      <w:bookmarkStart w:id="36" w:name="sub_1101"/>
      <w:bookmarkEnd w:id="35"/>
      <w:r>
        <w:t>В случае, если в</w:t>
      </w:r>
      <w:r>
        <w:t xml:space="preserve"> отношении одного лица может осуществляться социальная поддержка в соответствии с настоящим Положением и производится ежемесячная (ежегодная) денежная выплата в соответствии с федеральными законами, меры социальной поддержки в соответствии с настоящим Поло</w:t>
      </w:r>
      <w:r>
        <w:t xml:space="preserve">жением в отношении этого лица осуществляются по основанию, предусмотренному </w:t>
      </w:r>
      <w:hyperlink w:anchor="sub_1204" w:history="1">
        <w:r>
          <w:rPr>
            <w:rStyle w:val="a4"/>
          </w:rPr>
          <w:t>подпунктом "г" пункта 2</w:t>
        </w:r>
      </w:hyperlink>
      <w:r>
        <w:t xml:space="preserve"> настоящего Положения.</w:t>
      </w:r>
    </w:p>
    <w:bookmarkEnd w:id="36"/>
    <w:p w14:paraId="7AB6CA83" w14:textId="77777777" w:rsidR="00000000" w:rsidRDefault="00F629FA"/>
    <w:p w14:paraId="51840A89" w14:textId="77777777" w:rsidR="00000000" w:rsidRDefault="00F629FA">
      <w:pPr>
        <w:pStyle w:val="a8"/>
        <w:rPr>
          <w:color w:val="000000"/>
          <w:sz w:val="16"/>
          <w:szCs w:val="16"/>
        </w:rPr>
      </w:pPr>
      <w:bookmarkStart w:id="3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7"/>
    <w:p w14:paraId="519508DA" w14:textId="77777777" w:rsidR="00000000" w:rsidRDefault="00F629FA">
      <w:pPr>
        <w:pStyle w:val="a9"/>
      </w:pPr>
      <w:r>
        <w:fldChar w:fldCharType="begin"/>
      </w:r>
      <w:r>
        <w:instrText>HYPERLINK "garantF1://21606445.246"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</w:t>
      </w:r>
      <w:r>
        <w:t>ительства Тюменской области от 23 сентября 2013 г. N 417-п в настоящее приложение внесены изменения</w:t>
      </w:r>
    </w:p>
    <w:p w14:paraId="5D81804A" w14:textId="77777777" w:rsidR="00000000" w:rsidRDefault="00F629FA">
      <w:pPr>
        <w:pStyle w:val="a9"/>
      </w:pPr>
      <w:hyperlink r:id="rId19" w:history="1">
        <w:r>
          <w:rPr>
            <w:rStyle w:val="a4"/>
          </w:rPr>
          <w:t>См. текст приложения в предыдущей редакции</w:t>
        </w:r>
      </w:hyperlink>
    </w:p>
    <w:p w14:paraId="4C2382B4" w14:textId="77777777" w:rsidR="00000000" w:rsidRDefault="00F629FA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о возмещении</w:t>
      </w:r>
      <w:r>
        <w:rPr>
          <w:rStyle w:val="a3"/>
        </w:rPr>
        <w:br/>
        <w:t xml:space="preserve">расходов на </w:t>
      </w:r>
      <w:r>
        <w:rPr>
          <w:rStyle w:val="a3"/>
        </w:rPr>
        <w:t>изготовление</w:t>
      </w:r>
      <w:r>
        <w:rPr>
          <w:rStyle w:val="a3"/>
        </w:rPr>
        <w:br/>
        <w:t>и ремонт зубных протезов</w:t>
      </w:r>
    </w:p>
    <w:p w14:paraId="095A1BD8" w14:textId="77777777" w:rsidR="00000000" w:rsidRDefault="00F629FA"/>
    <w:p w14:paraId="60EAE8E3" w14:textId="77777777" w:rsidR="00000000" w:rsidRDefault="00F629FA">
      <w:pPr>
        <w:pStyle w:val="1"/>
      </w:pPr>
      <w:r>
        <w:t>Перечень</w:t>
      </w:r>
      <w:r>
        <w:br/>
        <w:t>услуг по изготовлению и ремонту зубных протезов</w:t>
      </w:r>
    </w:p>
    <w:p w14:paraId="2EF527E1" w14:textId="77777777" w:rsidR="00000000" w:rsidRDefault="00F629FA"/>
    <w:p w14:paraId="0E07AD4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┌────┬──────────────────────────────────────────────────────────────────┐</w:t>
      </w:r>
    </w:p>
    <w:p w14:paraId="578FE5D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1  │            Съемные пластиночные протезы из пластмассы            │</w:t>
      </w:r>
    </w:p>
    <w:p w14:paraId="46707F6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─────────────────────────────────────────────────────────────┤</w:t>
      </w:r>
    </w:p>
    <w:p w14:paraId="64D3A12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 │Изготовление съемного протеза с 1 зубом из пластмассы             │</w:t>
      </w:r>
    </w:p>
    <w:p w14:paraId="25D9304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81CE91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 │Изготовление съемного протеза с 2 зубам</w:t>
      </w:r>
      <w:r>
        <w:rPr>
          <w:sz w:val="22"/>
          <w:szCs w:val="22"/>
        </w:rPr>
        <w:t>и из пластмассы            │</w:t>
      </w:r>
    </w:p>
    <w:p w14:paraId="2827933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146853D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│1.3 │Изготовление съемного протеза с 3 зубами из пластмассы            │</w:t>
      </w:r>
    </w:p>
    <w:p w14:paraId="59721EBE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A1257F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│1.4</w:t>
      </w:r>
      <w:r>
        <w:rPr>
          <w:sz w:val="22"/>
          <w:szCs w:val="22"/>
        </w:rPr>
        <w:t xml:space="preserve"> │Изготовление съемного протеза с 5 зубами из пластмассы            │</w:t>
      </w:r>
    </w:p>
    <w:p w14:paraId="7CC5324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427040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│1.5 │Изготовление съемного протеза с 6 зубами из пластмассы            │</w:t>
      </w:r>
    </w:p>
    <w:p w14:paraId="57D2041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──────────────────────────────────┤</w:t>
      </w:r>
    </w:p>
    <w:p w14:paraId="2EF2C84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│1.6 │Изготовление съемного протеза с 7 зубами из пластмассы            │</w:t>
      </w:r>
    </w:p>
    <w:p w14:paraId="32F95BC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2342A5EE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│1.7 │Изготовление съемного протеза с 8 зубами из пластмассы            </w:t>
      </w:r>
      <w:r>
        <w:rPr>
          <w:sz w:val="22"/>
          <w:szCs w:val="22"/>
        </w:rPr>
        <w:t>│</w:t>
      </w:r>
    </w:p>
    <w:p w14:paraId="4EE45D9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29E8858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│1.8 │Изготовление съемного протеза с 9 зубами из пластмассы            │</w:t>
      </w:r>
    </w:p>
    <w:p w14:paraId="5856C9E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48BAE0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│1.9 │Изготовление съемного прот</w:t>
      </w:r>
      <w:r>
        <w:rPr>
          <w:sz w:val="22"/>
          <w:szCs w:val="22"/>
        </w:rPr>
        <w:t>еза с 10 зубами из пластмассы           │</w:t>
      </w:r>
    </w:p>
    <w:p w14:paraId="4DA034F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61C82D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│1.10│Изготовление съемного протеза с 11 зубами из пластмассы           │</w:t>
      </w:r>
    </w:p>
    <w:p w14:paraId="5ED4DBF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──────┤</w:t>
      </w:r>
    </w:p>
    <w:p w14:paraId="27071C0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│1.11│Изготовление съемного протеза с 12 зубами из пластмассы           │</w:t>
      </w:r>
    </w:p>
    <w:p w14:paraId="56CAD9B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F0FED0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│1.12│Изготовление съемного протеза с 13 зубами из пластмассы           │</w:t>
      </w:r>
    </w:p>
    <w:p w14:paraId="6105A07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──────────────────────────────────────────────┤</w:t>
      </w:r>
    </w:p>
    <w:p w14:paraId="2FEA4E3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│1.13│Изготовление съемного протеза с 14 зубами из пластмассы           │</w:t>
      </w:r>
    </w:p>
    <w:p w14:paraId="4AC7BBB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6B7A5C7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│1.14│Приварка или установка в протезе 1 зуба из пластмассы </w:t>
      </w:r>
      <w:r>
        <w:rPr>
          <w:sz w:val="22"/>
          <w:szCs w:val="22"/>
        </w:rPr>
        <w:t xml:space="preserve">            │</w:t>
      </w:r>
    </w:p>
    <w:p w14:paraId="5039FF0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5BFA43A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│1.15│Приварка или установка в протезе 2 зубов из пластмассы            │</w:t>
      </w:r>
    </w:p>
    <w:p w14:paraId="2B0244C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115110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│1.16│Приварка или у</w:t>
      </w:r>
      <w:r>
        <w:rPr>
          <w:sz w:val="22"/>
          <w:szCs w:val="22"/>
        </w:rPr>
        <w:t>становка в протезе 3 зубов из пластмассы            │</w:t>
      </w:r>
    </w:p>
    <w:p w14:paraId="703A529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87F550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│1.17│Приварка или установка в протезе 4 зубов из пластмассы            │</w:t>
      </w:r>
    </w:p>
    <w:p w14:paraId="17EDD63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───────────────────┤</w:t>
      </w:r>
    </w:p>
    <w:p w14:paraId="1A3FF2A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│1.18│Изготовление мягкой прокладки к базису                            │</w:t>
      </w:r>
    </w:p>
    <w:p w14:paraId="224D592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C62B8A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│1.19│Изготовление индивидуальной ложки                                 │</w:t>
      </w:r>
    </w:p>
    <w:p w14:paraId="425316C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───────────────────────────────────────────────────────────┤</w:t>
      </w:r>
    </w:p>
    <w:p w14:paraId="089D423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│1.20│Изготовление кламмера гнутого одноплечего                         │</w:t>
      </w:r>
    </w:p>
    <w:p w14:paraId="1401BF6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2218853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│1.21│Изготовление дентоальвеолярного кламмера </w:t>
      </w:r>
      <w:r>
        <w:rPr>
          <w:sz w:val="22"/>
          <w:szCs w:val="22"/>
        </w:rPr>
        <w:t>(типа пелот)             │</w:t>
      </w:r>
    </w:p>
    <w:p w14:paraId="21BB950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45105A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│1.22│Изоляция торуса                                                   │</w:t>
      </w:r>
    </w:p>
    <w:p w14:paraId="2352EF4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FB12F5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│1.23│И</w:t>
      </w:r>
      <w:r>
        <w:rPr>
          <w:sz w:val="22"/>
          <w:szCs w:val="22"/>
        </w:rPr>
        <w:t>зготовление базиса литого из хромокобальтового сплава            │</w:t>
      </w:r>
    </w:p>
    <w:p w14:paraId="0B71BBD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25406A3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│1.24│Армирование протеза                                               │</w:t>
      </w:r>
    </w:p>
    <w:p w14:paraId="3337BFE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───────────────────────────────┤</w:t>
      </w:r>
    </w:p>
    <w:p w14:paraId="7CC91D4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│1.25│Перебазировка съемного протеза                                    │</w:t>
      </w:r>
    </w:p>
    <w:p w14:paraId="4A747D3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71F473C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│1.26│Коррекция протеза                                                 │</w:t>
      </w:r>
    </w:p>
    <w:p w14:paraId="4A0AA07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</w:t>
      </w:r>
      <w:r>
        <w:rPr>
          <w:sz w:val="22"/>
          <w:szCs w:val="22"/>
        </w:rPr>
        <w:t>────┼──────────────────────────────────────────────────────────────────┤</w:t>
      </w:r>
    </w:p>
    <w:p w14:paraId="14BAC2C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│1.27│Починка одного перелома базиса протеза                            │</w:t>
      </w:r>
    </w:p>
    <w:p w14:paraId="5BCF4C6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AB395F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│1.28│Починка двух переломов базиса</w:t>
      </w:r>
      <w:r>
        <w:rPr>
          <w:sz w:val="22"/>
          <w:szCs w:val="22"/>
        </w:rPr>
        <w:t xml:space="preserve"> протеза                             │</w:t>
      </w:r>
    </w:p>
    <w:p w14:paraId="168BF5B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25DA1E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│1.29│Смена, установка или перенос одного кламмера                      │</w:t>
      </w:r>
    </w:p>
    <w:p w14:paraId="2D18040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───┤</w:t>
      </w:r>
    </w:p>
    <w:p w14:paraId="0D5EC7AD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│1.30│Смена, установка или перенос двух кламмеров                       │</w:t>
      </w:r>
    </w:p>
    <w:p w14:paraId="081EF07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25FCF7E7" w14:textId="77777777" w:rsidR="00000000" w:rsidRDefault="00F629FA">
      <w:pPr>
        <w:pStyle w:val="ab"/>
        <w:rPr>
          <w:sz w:val="22"/>
          <w:szCs w:val="22"/>
        </w:rPr>
      </w:pPr>
      <w:bookmarkStart w:id="38" w:name="sub_1031"/>
      <w:r>
        <w:rPr>
          <w:sz w:val="22"/>
          <w:szCs w:val="22"/>
        </w:rPr>
        <w:t>│1.31│Изготовление каппы пластмассовой съемной                          │</w:t>
      </w:r>
    </w:p>
    <w:bookmarkEnd w:id="38"/>
    <w:p w14:paraId="74BF227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────────────────────────────────────────────────────────────┤</w:t>
      </w:r>
    </w:p>
    <w:p w14:paraId="639B4A36" w14:textId="77777777" w:rsidR="00000000" w:rsidRDefault="00F629FA">
      <w:pPr>
        <w:pStyle w:val="ab"/>
        <w:rPr>
          <w:sz w:val="22"/>
          <w:szCs w:val="22"/>
        </w:rPr>
      </w:pPr>
      <w:bookmarkStart w:id="39" w:name="sub_1032"/>
      <w:r>
        <w:rPr>
          <w:sz w:val="22"/>
          <w:szCs w:val="22"/>
        </w:rPr>
        <w:t>│1.32│Приварка одного зуба и установка оного кламмера                   │</w:t>
      </w:r>
    </w:p>
    <w:bookmarkEnd w:id="39"/>
    <w:p w14:paraId="577ADEFE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FC9AD43" w14:textId="77777777" w:rsidR="00000000" w:rsidRDefault="00F629FA">
      <w:pPr>
        <w:pStyle w:val="ab"/>
        <w:rPr>
          <w:sz w:val="22"/>
          <w:szCs w:val="22"/>
        </w:rPr>
      </w:pPr>
      <w:bookmarkStart w:id="40" w:name="sub_1033"/>
      <w:r>
        <w:rPr>
          <w:sz w:val="22"/>
          <w:szCs w:val="22"/>
        </w:rPr>
        <w:t>│1.33│Сложно- челюстн</w:t>
      </w:r>
      <w:r>
        <w:rPr>
          <w:sz w:val="22"/>
          <w:szCs w:val="22"/>
        </w:rPr>
        <w:t>ой протез                                          │</w:t>
      </w:r>
    </w:p>
    <w:bookmarkEnd w:id="40"/>
    <w:p w14:paraId="1708A7E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21E041D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2  │      Несъемные протезы из стали и хромокобальтового сплава       │</w:t>
      </w:r>
    </w:p>
    <w:p w14:paraId="1490930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─────────────────────────┤</w:t>
      </w:r>
    </w:p>
    <w:p w14:paraId="0965E3E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│2.1 │Изготовление коронки штампованной простой или восстановительной   │</w:t>
      </w:r>
    </w:p>
    <w:p w14:paraId="24E5567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D32A72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│2.2 │Изготовление коронки штампованной стальной под  опорноудерживающий│</w:t>
      </w:r>
    </w:p>
    <w:p w14:paraId="6B43B5D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│к</w:t>
      </w:r>
      <w:r>
        <w:rPr>
          <w:sz w:val="22"/>
          <w:szCs w:val="22"/>
        </w:rPr>
        <w:t>ламмер (бюгельной коронки)                                       │</w:t>
      </w:r>
    </w:p>
    <w:p w14:paraId="1FA50E0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A179FC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│2.3 │Изготовление  коронки  штампованной   стальной   с   пластмассовой│</w:t>
      </w:r>
    </w:p>
    <w:p w14:paraId="17592D1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│облицовкой                         </w:t>
      </w:r>
      <w:r>
        <w:rPr>
          <w:sz w:val="22"/>
          <w:szCs w:val="22"/>
        </w:rPr>
        <w:t xml:space="preserve">                               │</w:t>
      </w:r>
    </w:p>
    <w:p w14:paraId="5324CEF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6247EE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│2.4 │Изготовление коронки пластмассовой                                │</w:t>
      </w:r>
    </w:p>
    <w:p w14:paraId="0124F4A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1C98B6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2.5 │Изготовление коронки литой из хромокобальтового сплава            │</w:t>
      </w:r>
    </w:p>
    <w:p w14:paraId="2BF48EE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601B45FD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│2.6 │Изготовление зуба литого из стали                                 │</w:t>
      </w:r>
    </w:p>
    <w:p w14:paraId="1158D51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─────────────────────────────────────┤</w:t>
      </w:r>
    </w:p>
    <w:p w14:paraId="17F38ACE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│2.7 │Изготовление зуба литого из хромокобальтового сплава              │</w:t>
      </w:r>
    </w:p>
    <w:p w14:paraId="7520C43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513975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│2.8 │Изготовление зуба литого из стали с пластмассовой фасеткой     </w:t>
      </w:r>
      <w:r>
        <w:rPr>
          <w:sz w:val="22"/>
          <w:szCs w:val="22"/>
        </w:rPr>
        <w:t xml:space="preserve">   │</w:t>
      </w:r>
    </w:p>
    <w:p w14:paraId="5BA0E0A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5D76BE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│2.9 │Изготовление   зуба   литого   из   хромокобальтового   сплава   с│</w:t>
      </w:r>
    </w:p>
    <w:p w14:paraId="7452E20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│пластмассовой облицовкой                                          │</w:t>
      </w:r>
    </w:p>
    <w:p w14:paraId="2AB5ABA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───────────────────────────────────────────┤</w:t>
      </w:r>
    </w:p>
    <w:p w14:paraId="1686738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│2.10│Изготовление зуба пластмассового в несъемном протезе из пластмассы│</w:t>
      </w:r>
    </w:p>
    <w:p w14:paraId="3F0B617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2A7783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│2.11│Изготовление коронки телескопической                    </w:t>
      </w:r>
      <w:r>
        <w:rPr>
          <w:sz w:val="22"/>
          <w:szCs w:val="22"/>
        </w:rPr>
        <w:t xml:space="preserve">          │</w:t>
      </w:r>
    </w:p>
    <w:p w14:paraId="5DBA8E5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58F4B08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│2.12│Изготовление лапки в мостовидном протезе                          │</w:t>
      </w:r>
    </w:p>
    <w:p w14:paraId="3E25C32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9BB7B6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│2.13│Изготовление вкл</w:t>
      </w:r>
      <w:r>
        <w:rPr>
          <w:sz w:val="22"/>
          <w:szCs w:val="22"/>
        </w:rPr>
        <w:t>адки культевой со штифтом из стали                │</w:t>
      </w:r>
    </w:p>
    <w:p w14:paraId="387A74B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CDC56D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│2.14│Восстановление пластмассовой облицовки коронки или фасетки        │</w:t>
      </w:r>
    </w:p>
    <w:p w14:paraId="3BFC3F1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────────────────┤</w:t>
      </w:r>
    </w:p>
    <w:p w14:paraId="570D05A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│2.15│Спайка деталей (одна)                                             │</w:t>
      </w:r>
    </w:p>
    <w:p w14:paraId="299FEA7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76F35DB4" w14:textId="77777777" w:rsidR="00000000" w:rsidRDefault="00F629FA">
      <w:pPr>
        <w:pStyle w:val="ab"/>
        <w:rPr>
          <w:sz w:val="22"/>
          <w:szCs w:val="22"/>
        </w:rPr>
      </w:pPr>
      <w:bookmarkStart w:id="41" w:name="sub_10216"/>
      <w:r>
        <w:rPr>
          <w:sz w:val="22"/>
          <w:szCs w:val="22"/>
        </w:rPr>
        <w:t>│2.16│Изготовление   коронки   литой   из   хромокобальтового  сплава  с│</w:t>
      </w:r>
    </w:p>
    <w:bookmarkEnd w:id="41"/>
    <w:p w14:paraId="715EA73E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│пластмассовой облицовкой                                          │</w:t>
      </w:r>
    </w:p>
    <w:p w14:paraId="5742E23E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3BEE53F1" w14:textId="77777777" w:rsidR="00000000" w:rsidRDefault="00F629FA">
      <w:pPr>
        <w:pStyle w:val="ab"/>
        <w:rPr>
          <w:sz w:val="22"/>
          <w:szCs w:val="22"/>
        </w:rPr>
      </w:pPr>
      <w:bookmarkStart w:id="42" w:name="sub_10217"/>
      <w:r>
        <w:rPr>
          <w:sz w:val="22"/>
          <w:szCs w:val="22"/>
        </w:rPr>
        <w:t>│2.17│Изготовление  коронки  телескопической  литой из хромокобальтового│</w:t>
      </w:r>
    </w:p>
    <w:bookmarkEnd w:id="42"/>
    <w:p w14:paraId="4117223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│сплава  </w:t>
      </w:r>
      <w:r>
        <w:rPr>
          <w:sz w:val="22"/>
          <w:szCs w:val="22"/>
        </w:rPr>
        <w:t xml:space="preserve">                                                          │</w:t>
      </w:r>
    </w:p>
    <w:p w14:paraId="2F884D6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1B0E55D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3  │          Бюгельные протезы из хромокобальтового сплава           │</w:t>
      </w:r>
    </w:p>
    <w:p w14:paraId="0FFEEDE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────────────────────────┤</w:t>
      </w:r>
    </w:p>
    <w:p w14:paraId="41F9422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│3.1 │Изготовление дуги верхней или нижней (каркаса)                    │</w:t>
      </w:r>
    </w:p>
    <w:p w14:paraId="126BDBD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EDC87E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│3.2 │Изготовление базиса литого (вместо дуги)                          │</w:t>
      </w:r>
    </w:p>
    <w:p w14:paraId="7D55FAA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────────────────────────────────────────────────────────────────┤</w:t>
      </w:r>
    </w:p>
    <w:p w14:paraId="667F090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│3.3 │Замок в бюгельном протезе отечественный ОТКАПП                    │</w:t>
      </w:r>
    </w:p>
    <w:p w14:paraId="328947E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579828E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│3.4 │Фрезерование одной зуботехнической е</w:t>
      </w:r>
      <w:r>
        <w:rPr>
          <w:sz w:val="22"/>
          <w:szCs w:val="22"/>
        </w:rPr>
        <w:t>диницы металлической          │</w:t>
      </w:r>
    </w:p>
    <w:p w14:paraId="03662AC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1837CE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│3.5 │Подготовка модели к дублированию изготовленной огнеупорной  модели│</w:t>
      </w:r>
    </w:p>
    <w:p w14:paraId="2C5C037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│на основе силикона                                                │</w:t>
      </w:r>
    </w:p>
    <w:p w14:paraId="60FC9EC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</w:t>
      </w:r>
      <w:r>
        <w:rPr>
          <w:sz w:val="22"/>
          <w:szCs w:val="22"/>
        </w:rPr>
        <w:t>────┼──────────────────────────────────────────────────────────────────┤</w:t>
      </w:r>
    </w:p>
    <w:p w14:paraId="56641B6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│3.6 │Изготовление зуба литого                                          │</w:t>
      </w:r>
    </w:p>
    <w:p w14:paraId="597B741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7021690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│3.7 │Изготовление кламмера опорноу</w:t>
      </w:r>
      <w:r>
        <w:rPr>
          <w:sz w:val="22"/>
          <w:szCs w:val="22"/>
        </w:rPr>
        <w:t>держивающего                         │</w:t>
      </w:r>
    </w:p>
    <w:p w14:paraId="4CC60C4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64D0D8C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│3.8 │Изготовление кламмера Роуча                                       │</w:t>
      </w:r>
    </w:p>
    <w:p w14:paraId="3B1928D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───┤</w:t>
      </w:r>
    </w:p>
    <w:p w14:paraId="4F4115E0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│3.9 │Изготовление одного звена многозвеньевого кламмера                │</w:t>
      </w:r>
    </w:p>
    <w:p w14:paraId="0EF114A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51B33D0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│3.10│Изготовление накладки окклюзионной                                │</w:t>
      </w:r>
    </w:p>
    <w:p w14:paraId="64397CB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───────────────────────────────────────────┤</w:t>
      </w:r>
    </w:p>
    <w:p w14:paraId="0C71D797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│3.11│Изготовление седла (сетки) для крепления с пластмассой            │</w:t>
      </w:r>
    </w:p>
    <w:p w14:paraId="0668794D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7102305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│3.12│Изготовление отростка когтеобразного                     </w:t>
      </w:r>
      <w:r>
        <w:rPr>
          <w:sz w:val="22"/>
          <w:szCs w:val="22"/>
        </w:rPr>
        <w:t xml:space="preserve">         │</w:t>
      </w:r>
    </w:p>
    <w:p w14:paraId="7C05BB1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02E67B62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│3.13│Изготовление  ответвления  соединяющего  элемента   (ответвление в│</w:t>
      </w:r>
    </w:p>
    <w:p w14:paraId="5F1809F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│бюгеле)                                                           │</w:t>
      </w:r>
    </w:p>
    <w:p w14:paraId="3843E8E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─────────────────────────────────────────────────┤</w:t>
      </w:r>
    </w:p>
    <w:p w14:paraId="204AED6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│3.14│Изготовление канта ограничительного для пластмассы в металлическом│</w:t>
      </w:r>
    </w:p>
    <w:p w14:paraId="7581D86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│седле                                                             │</w:t>
      </w:r>
    </w:p>
    <w:p w14:paraId="11573D9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───────────────┤</w:t>
      </w:r>
    </w:p>
    <w:p w14:paraId="5AE35606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│3.15│Спайка деталей (одна)                                             │</w:t>
      </w:r>
    </w:p>
    <w:p w14:paraId="5E68018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570FF16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 4  │                         Общие виды работ                         │</w:t>
      </w:r>
    </w:p>
    <w:p w14:paraId="19AD20A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───────────────────────────────────────────────────────┤</w:t>
      </w:r>
    </w:p>
    <w:p w14:paraId="21CAD33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│4.1 │Осмотр                                                            │</w:t>
      </w:r>
    </w:p>
    <w:p w14:paraId="7D163E1F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595A143C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│4.2 │Снятие оттиска (слепка) альгинатного или сили</w:t>
      </w:r>
      <w:r>
        <w:rPr>
          <w:sz w:val="22"/>
          <w:szCs w:val="22"/>
        </w:rPr>
        <w:t>конового             │</w:t>
      </w:r>
    </w:p>
    <w:p w14:paraId="6FC72E11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73F2E1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│4.3 │Снятие коронки штампованной                                       │</w:t>
      </w:r>
    </w:p>
    <w:p w14:paraId="5DD757F5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29562FAA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│4.4 │Снят</w:t>
      </w:r>
      <w:r>
        <w:rPr>
          <w:sz w:val="22"/>
          <w:szCs w:val="22"/>
        </w:rPr>
        <w:t>ие коронки цельнолитой                                        │</w:t>
      </w:r>
    </w:p>
    <w:p w14:paraId="6A6F688B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4F0A89E4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│4.5 │Укрепление  (цементировка)  коронки  с  применением  отечественных│</w:t>
      </w:r>
    </w:p>
    <w:p w14:paraId="6258D129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│цементов                              </w:t>
      </w:r>
      <w:r>
        <w:rPr>
          <w:sz w:val="22"/>
          <w:szCs w:val="22"/>
        </w:rPr>
        <w:t xml:space="preserve">                            │</w:t>
      </w:r>
    </w:p>
    <w:p w14:paraId="045CE9DD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14:paraId="7B848033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│4.6 │Изготовление модели контрольной                                   │</w:t>
      </w:r>
    </w:p>
    <w:p w14:paraId="25371838" w14:textId="77777777" w:rsidR="00000000" w:rsidRDefault="00F629FA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14:paraId="4DA8E134" w14:textId="77777777" w:rsidR="00000000" w:rsidRDefault="00F629F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FA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BB965"/>
  <w14:defaultImageDpi w14:val="0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425256.1" TargetMode="External"/><Relationship Id="rId13" Type="http://schemas.openxmlformats.org/officeDocument/2006/relationships/hyperlink" Target="garantF1://21638741.1000" TargetMode="External"/><Relationship Id="rId18" Type="http://schemas.openxmlformats.org/officeDocument/2006/relationships/hyperlink" Target="garantF1://18670248.10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8614492.0" TargetMode="External"/><Relationship Id="rId12" Type="http://schemas.openxmlformats.org/officeDocument/2006/relationships/hyperlink" Target="garantF1://46425256.31" TargetMode="External"/><Relationship Id="rId17" Type="http://schemas.openxmlformats.org/officeDocument/2006/relationships/hyperlink" Target="garantF1://1202512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2688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8655017.10" TargetMode="External"/><Relationship Id="rId11" Type="http://schemas.openxmlformats.org/officeDocument/2006/relationships/hyperlink" Target="garantF1://21638741.3" TargetMode="External"/><Relationship Id="rId5" Type="http://schemas.openxmlformats.org/officeDocument/2006/relationships/hyperlink" Target="garantF1://18614402.0" TargetMode="External"/><Relationship Id="rId15" Type="http://schemas.openxmlformats.org/officeDocument/2006/relationships/hyperlink" Target="garantF1://12025128.0" TargetMode="External"/><Relationship Id="rId10" Type="http://schemas.openxmlformats.org/officeDocument/2006/relationships/hyperlink" Target="garantF1://46425256.2" TargetMode="External"/><Relationship Id="rId19" Type="http://schemas.openxmlformats.org/officeDocument/2006/relationships/hyperlink" Target="garantF1://18655017.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638741.1" TargetMode="External"/><Relationship Id="rId14" Type="http://schemas.openxmlformats.org/officeDocument/2006/relationships/hyperlink" Target="garantF1://70452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2021-04-15T08:58:00Z</dcterms:created>
  <dcterms:modified xsi:type="dcterms:W3CDTF">2021-04-15T08:58:00Z</dcterms:modified>
</cp:coreProperties>
</file>